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8"/>
          <w:szCs w:val="28"/>
        </w:rPr>
        <w:id w:val="1067535257"/>
        <w:docPartObj>
          <w:docPartGallery w:val="Cover Pages"/>
          <w:docPartUnique/>
        </w:docPartObj>
      </w:sdtPr>
      <w:sdtEndPr/>
      <w:sdtContent>
        <w:p w14:paraId="0FDC1458" w14:textId="2A4648CD" w:rsidR="00486BE5" w:rsidRPr="00E0705D" w:rsidRDefault="00486BE5" w:rsidP="00486BE5">
          <w:pPr>
            <w:spacing w:after="0"/>
            <w:rPr>
              <w:sz w:val="28"/>
              <w:szCs w:val="28"/>
            </w:rPr>
          </w:pPr>
        </w:p>
        <w:p w14:paraId="09053C81" w14:textId="3F0E5E47" w:rsidR="00486BE5" w:rsidRPr="00E0705D" w:rsidRDefault="00486BE5" w:rsidP="00486BE5">
          <w:pPr>
            <w:spacing w:after="0"/>
            <w:rPr>
              <w:sz w:val="28"/>
              <w:szCs w:val="28"/>
            </w:rPr>
          </w:pPr>
        </w:p>
        <w:p w14:paraId="28EECDBF" w14:textId="712F8E5A" w:rsidR="00486BE5" w:rsidRPr="00E0705D" w:rsidRDefault="00486BE5" w:rsidP="00486BE5">
          <w:pPr>
            <w:spacing w:after="0"/>
            <w:rPr>
              <w:sz w:val="28"/>
              <w:szCs w:val="28"/>
            </w:rPr>
          </w:pPr>
        </w:p>
        <w:p w14:paraId="6C57EAA8" w14:textId="069EC656" w:rsidR="00486BE5" w:rsidRPr="00E0705D" w:rsidRDefault="00486BE5" w:rsidP="00486BE5">
          <w:pPr>
            <w:spacing w:after="0"/>
            <w:rPr>
              <w:sz w:val="28"/>
              <w:szCs w:val="28"/>
            </w:rPr>
          </w:pPr>
        </w:p>
        <w:p w14:paraId="39D78220" w14:textId="7D71DA67" w:rsidR="00486BE5" w:rsidRPr="00E0705D" w:rsidRDefault="00486BE5" w:rsidP="00486BE5">
          <w:pPr>
            <w:pStyle w:val="NoSpacing"/>
            <w:spacing w:before="40" w:after="560" w:line="216" w:lineRule="auto"/>
            <w:rPr>
              <w:rFonts w:ascii="Times New Roman" w:hAnsi="Times New Roman" w:cs="Times New Roman"/>
              <w:color w:val="5B9BD5" w:themeColor="accent1"/>
              <w:sz w:val="40"/>
              <w:szCs w:val="40"/>
            </w:rPr>
          </w:pPr>
        </w:p>
        <w:p w14:paraId="04DFFE09" w14:textId="4CA8BB73" w:rsidR="00D66BF0" w:rsidRDefault="00D6547E" w:rsidP="00D66BF0">
          <w:pPr>
            <w:pStyle w:val="NoSpacing"/>
            <w:spacing w:before="40" w:after="560" w:line="216" w:lineRule="auto"/>
            <w:rPr>
              <w:rFonts w:ascii="Times New Roman" w:hAnsi="Times New Roman" w:cs="Times New Roman"/>
              <w:b/>
              <w:sz w:val="40"/>
              <w:szCs w:val="40"/>
            </w:rPr>
          </w:pPr>
          <w:r w:rsidRPr="00E0705D">
            <w:rPr>
              <w:rFonts w:ascii="Times New Roman" w:hAnsi="Times New Roman" w:cs="Times New Roman"/>
              <w:b/>
              <w:sz w:val="40"/>
              <w:szCs w:val="40"/>
            </w:rPr>
            <w:br/>
          </w:r>
          <w:r w:rsidRPr="00E0705D">
            <w:rPr>
              <w:rFonts w:ascii="Times New Roman" w:hAnsi="Times New Roman" w:cs="Times New Roman"/>
              <w:b/>
              <w:sz w:val="40"/>
              <w:szCs w:val="40"/>
            </w:rPr>
            <w:br/>
          </w:r>
          <w:r w:rsidR="00B13837" w:rsidRPr="00E0705D">
            <w:rPr>
              <w:rFonts w:ascii="Times New Roman" w:hAnsi="Times New Roman" w:cs="Times New Roman"/>
              <w:b/>
              <w:sz w:val="40"/>
              <w:szCs w:val="40"/>
            </w:rPr>
            <w:br/>
          </w:r>
          <w:r w:rsidR="00B13837" w:rsidRPr="00E0705D">
            <w:rPr>
              <w:rFonts w:ascii="Times New Roman" w:hAnsi="Times New Roman" w:cs="Times New Roman"/>
              <w:b/>
              <w:sz w:val="40"/>
              <w:szCs w:val="40"/>
            </w:rPr>
            <w:br/>
          </w:r>
          <w:r w:rsidR="00486BE5" w:rsidRPr="00E0705D">
            <w:rPr>
              <w:rFonts w:ascii="Times New Roman" w:hAnsi="Times New Roman" w:cs="Times New Roman"/>
              <w:b/>
              <w:sz w:val="40"/>
              <w:szCs w:val="40"/>
            </w:rPr>
            <w:t>Kawerak</w:t>
          </w:r>
          <w:r w:rsidRPr="00E0705D">
            <w:rPr>
              <w:rFonts w:ascii="Times New Roman" w:hAnsi="Times New Roman" w:cs="Times New Roman"/>
              <w:b/>
              <w:sz w:val="40"/>
              <w:szCs w:val="40"/>
            </w:rPr>
            <w:t>, Inc.</w:t>
          </w:r>
          <w:r w:rsidR="00486BE5" w:rsidRPr="00E0705D">
            <w:rPr>
              <w:rFonts w:ascii="Times New Roman" w:hAnsi="Times New Roman" w:cs="Times New Roman"/>
              <w:b/>
              <w:sz w:val="40"/>
              <w:szCs w:val="40"/>
            </w:rPr>
            <w:t xml:space="preserve"> Request for Proposal</w:t>
          </w:r>
          <w:r w:rsidRPr="00E0705D">
            <w:rPr>
              <w:rFonts w:ascii="Times New Roman" w:hAnsi="Times New Roman" w:cs="Times New Roman"/>
              <w:b/>
              <w:sz w:val="40"/>
              <w:szCs w:val="40"/>
            </w:rPr>
            <w:t>s</w:t>
          </w:r>
        </w:p>
        <w:p w14:paraId="1BA7D7AD" w14:textId="63B83195" w:rsidR="00486BE5" w:rsidRPr="00D66BF0" w:rsidRDefault="00D66BF0" w:rsidP="00D66BF0">
          <w:pPr>
            <w:rPr>
              <w:b/>
              <w:sz w:val="52"/>
              <w:szCs w:val="52"/>
            </w:rPr>
          </w:pPr>
          <w:r w:rsidRPr="00D66BF0">
            <w:rPr>
              <w:sz w:val="44"/>
              <w:szCs w:val="44"/>
            </w:rPr>
            <w:t xml:space="preserve">Climate Pollution Reduction Grants (CPRG) </w:t>
          </w:r>
          <w:r>
            <w:rPr>
              <w:sz w:val="44"/>
              <w:szCs w:val="44"/>
            </w:rPr>
            <w:t xml:space="preserve">– Tribal </w:t>
          </w:r>
          <w:r w:rsidR="009D0BC6">
            <w:rPr>
              <w:sz w:val="44"/>
              <w:szCs w:val="44"/>
            </w:rPr>
            <w:t xml:space="preserve">Energy </w:t>
          </w:r>
          <w:r w:rsidRPr="00D66BF0">
            <w:rPr>
              <w:sz w:val="44"/>
              <w:szCs w:val="44"/>
            </w:rPr>
            <w:t>Planning</w:t>
          </w:r>
          <w:r w:rsidR="009D0BC6">
            <w:rPr>
              <w:sz w:val="44"/>
              <w:szCs w:val="44"/>
            </w:rPr>
            <w:t xml:space="preserve"> </w:t>
          </w:r>
        </w:p>
        <w:p w14:paraId="5B1D80A7" w14:textId="2140E52E" w:rsidR="00D6547E" w:rsidRDefault="00D66BF0" w:rsidP="00D66BF0">
          <w:r>
            <w:t xml:space="preserve">       </w:t>
          </w:r>
          <w:r>
            <w:tab/>
          </w:r>
        </w:p>
        <w:p w14:paraId="4484F406" w14:textId="6BFA65E4" w:rsidR="00D66BF0" w:rsidRDefault="00D66BF0" w:rsidP="00D66BF0"/>
        <w:p w14:paraId="786798C1" w14:textId="7F070DC8" w:rsidR="00D66BF0" w:rsidRDefault="00D66BF0" w:rsidP="00D66BF0">
          <w:pPr>
            <w:rPr>
              <w:noProof/>
            </w:rPr>
          </w:pPr>
          <w:r w:rsidRPr="00E0705D">
            <w:rPr>
              <w:noProof/>
              <w:sz w:val="28"/>
              <w:szCs w:val="28"/>
            </w:rPr>
            <w:drawing>
              <wp:anchor distT="0" distB="0" distL="114300" distR="114300" simplePos="0" relativeHeight="251660288" behindDoc="1" locked="0" layoutInCell="1" allowOverlap="1" wp14:anchorId="08193656" wp14:editId="59798A0C">
                <wp:simplePos x="0" y="0"/>
                <wp:positionH relativeFrom="margin">
                  <wp:posOffset>-108857</wp:posOffset>
                </wp:positionH>
                <wp:positionV relativeFrom="paragraph">
                  <wp:posOffset>327025</wp:posOffset>
                </wp:positionV>
                <wp:extent cx="1477645" cy="1463040"/>
                <wp:effectExtent l="0" t="0" r="8255" b="3810"/>
                <wp:wrapNone/>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7645" cy="1463040"/>
                        </a:xfrm>
                        <a:prstGeom prst="rect">
                          <a:avLst/>
                        </a:prstGeom>
                      </pic:spPr>
                    </pic:pic>
                  </a:graphicData>
                </a:graphic>
                <wp14:sizeRelH relativeFrom="page">
                  <wp14:pctWidth>0</wp14:pctWidth>
                </wp14:sizeRelH>
                <wp14:sizeRelV relativeFrom="page">
                  <wp14:pctHeight>0</wp14:pctHeight>
                </wp14:sizeRelV>
              </wp:anchor>
            </w:drawing>
          </w:r>
        </w:p>
        <w:p w14:paraId="3DE805B8" w14:textId="58D1ADD8" w:rsidR="00D66BF0" w:rsidRDefault="00D66BF0" w:rsidP="00D66BF0">
          <w:pPr>
            <w:rPr>
              <w:noProof/>
            </w:rPr>
          </w:pPr>
        </w:p>
        <w:p w14:paraId="1C2B23B2" w14:textId="77777777" w:rsidR="00D66BF0" w:rsidRDefault="00D66BF0" w:rsidP="00D66BF0">
          <w:pPr>
            <w:rPr>
              <w:noProof/>
            </w:rPr>
          </w:pPr>
        </w:p>
        <w:p w14:paraId="65B441F8" w14:textId="77777777" w:rsidR="00D66BF0" w:rsidRDefault="00D66BF0" w:rsidP="00D66BF0">
          <w:pPr>
            <w:rPr>
              <w:noProof/>
            </w:rPr>
          </w:pPr>
        </w:p>
        <w:p w14:paraId="5B65080A" w14:textId="77777777" w:rsidR="00D66BF0" w:rsidRDefault="00D66BF0" w:rsidP="00D66BF0">
          <w:pPr>
            <w:rPr>
              <w:noProof/>
            </w:rPr>
          </w:pPr>
        </w:p>
        <w:p w14:paraId="6444B3EB" w14:textId="77777777" w:rsidR="00D66BF0" w:rsidRPr="00E0705D" w:rsidRDefault="00D66BF0" w:rsidP="00D66BF0">
          <w:pPr>
            <w:rPr>
              <w:noProof/>
            </w:rPr>
          </w:pPr>
        </w:p>
        <w:p w14:paraId="3D234585" w14:textId="77777777" w:rsidR="00D66BF0" w:rsidRDefault="00D66BF0" w:rsidP="00486BE5">
          <w:pPr>
            <w:spacing w:after="0"/>
            <w:rPr>
              <w:i/>
              <w:noProof/>
              <w:sz w:val="28"/>
              <w:szCs w:val="28"/>
            </w:rPr>
          </w:pPr>
        </w:p>
        <w:p w14:paraId="27136535" w14:textId="5A3EFAAB" w:rsidR="00486BE5" w:rsidRPr="00D66BF0" w:rsidRDefault="00486BE5" w:rsidP="00486BE5">
          <w:pPr>
            <w:spacing w:after="0"/>
            <w:rPr>
              <w:iCs/>
              <w:noProof/>
              <w:sz w:val="28"/>
              <w:szCs w:val="28"/>
            </w:rPr>
          </w:pPr>
          <w:r w:rsidRPr="00D66BF0">
            <w:rPr>
              <w:iCs/>
              <w:noProof/>
              <w:sz w:val="28"/>
              <w:szCs w:val="28"/>
            </w:rPr>
            <w:t xml:space="preserve">DUE </w:t>
          </w:r>
          <w:r w:rsidR="00E0705D" w:rsidRPr="00D66BF0">
            <w:rPr>
              <w:iCs/>
              <w:noProof/>
              <w:sz w:val="28"/>
              <w:szCs w:val="28"/>
            </w:rPr>
            <w:t>September 22</w:t>
          </w:r>
          <w:r w:rsidR="00132C38" w:rsidRPr="00D66BF0">
            <w:rPr>
              <w:iCs/>
              <w:noProof/>
              <w:sz w:val="28"/>
              <w:szCs w:val="28"/>
            </w:rPr>
            <w:t>, 2023</w:t>
          </w:r>
        </w:p>
        <w:sdt>
          <w:sdtPr>
            <w:rPr>
              <w:rFonts w:ascii="Times New Roman" w:hAnsi="Times New Roman" w:cs="Times New Roman"/>
              <w:iCs/>
              <w:caps/>
              <w:sz w:val="28"/>
              <w:szCs w:val="28"/>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14:paraId="2E1E6B3C" w14:textId="77777777" w:rsidR="00486BE5" w:rsidRPr="00D66BF0" w:rsidRDefault="00486BE5" w:rsidP="00486BE5">
              <w:pPr>
                <w:pStyle w:val="NoSpacing"/>
                <w:spacing w:before="40" w:after="40"/>
                <w:rPr>
                  <w:rFonts w:ascii="Times New Roman" w:eastAsiaTheme="minorHAnsi" w:hAnsi="Times New Roman" w:cs="Times New Roman"/>
                  <w:iCs/>
                  <w:caps/>
                  <w:sz w:val="28"/>
                  <w:szCs w:val="28"/>
                </w:rPr>
              </w:pPr>
              <w:r w:rsidRPr="00D66BF0">
                <w:rPr>
                  <w:rFonts w:ascii="Times New Roman" w:hAnsi="Times New Roman" w:cs="Times New Roman"/>
                  <w:iCs/>
                  <w:caps/>
                  <w:sz w:val="28"/>
                  <w:szCs w:val="28"/>
                </w:rPr>
                <w:t xml:space="preserve">     </w:t>
              </w:r>
            </w:p>
          </w:sdtContent>
        </w:sdt>
        <w:p w14:paraId="6004B37D" w14:textId="46C92BD5" w:rsidR="00486BE5" w:rsidRPr="00D66BF0" w:rsidRDefault="00DB13D5" w:rsidP="00486BE5">
          <w:pPr>
            <w:pStyle w:val="NoSpacing"/>
            <w:spacing w:before="80" w:after="40"/>
            <w:rPr>
              <w:rFonts w:ascii="Times New Roman" w:hAnsi="Times New Roman" w:cs="Times New Roman"/>
              <w:iCs/>
              <w:caps/>
              <w:sz w:val="28"/>
              <w:szCs w:val="28"/>
            </w:rPr>
          </w:pPr>
          <w:sdt>
            <w:sdtPr>
              <w:rPr>
                <w:rFonts w:ascii="Times New Roman" w:hAnsi="Times New Roman" w:cs="Times New Roman"/>
                <w:iCs/>
                <w:caps/>
                <w:sz w:val="28"/>
                <w:szCs w:val="28"/>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r w:rsidR="00486BE5" w:rsidRPr="00D66BF0">
                <w:rPr>
                  <w:rFonts w:ascii="Times New Roman" w:hAnsi="Times New Roman" w:cs="Times New Roman"/>
                  <w:iCs/>
                  <w:caps/>
                  <w:sz w:val="28"/>
                  <w:szCs w:val="28"/>
                </w:rPr>
                <w:t>Kawerak environmental program</w:t>
              </w:r>
            </w:sdtContent>
          </w:sdt>
        </w:p>
        <w:p w14:paraId="2F66A252" w14:textId="7E068119" w:rsidR="00486BE5" w:rsidRPr="00E0705D" w:rsidRDefault="00486BE5" w:rsidP="00486BE5">
          <w:pPr>
            <w:spacing w:after="0"/>
            <w:rPr>
              <w:sz w:val="28"/>
              <w:szCs w:val="28"/>
            </w:rPr>
          </w:pPr>
          <w:r w:rsidRPr="00E0705D">
            <w:rPr>
              <w:noProof/>
              <w:sz w:val="28"/>
              <w:szCs w:val="28"/>
            </w:rPr>
            <w:t xml:space="preserve"> </w:t>
          </w:r>
          <w:r w:rsidRPr="00E0705D">
            <w:rPr>
              <w:noProof/>
              <w:sz w:val="28"/>
              <w:szCs w:val="28"/>
            </w:rPr>
            <mc:AlternateContent>
              <mc:Choice Requires="wps">
                <w:drawing>
                  <wp:anchor distT="0" distB="0" distL="182880" distR="182880" simplePos="0" relativeHeight="251659264" behindDoc="0" locked="0" layoutInCell="1" allowOverlap="1" wp14:anchorId="4F8A54C6" wp14:editId="08E30F8B">
                    <wp:simplePos x="0" y="0"/>
                    <wp:positionH relativeFrom="margin">
                      <wp:posOffset>291958</wp:posOffset>
                    </wp:positionH>
                    <wp:positionV relativeFrom="page">
                      <wp:posOffset>5003307</wp:posOffset>
                    </wp:positionV>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18E712" w14:textId="77777777" w:rsidR="00486BE5" w:rsidRPr="0011431C" w:rsidRDefault="00486BE5" w:rsidP="00486BE5">
                                <w:pPr>
                                  <w:pStyle w:val="NoSpacing"/>
                                  <w:spacing w:before="40" w:after="40"/>
                                  <w:rPr>
                                    <w:i/>
                                    <w:caps/>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4F8A54C6" id="_x0000_t202" coordsize="21600,21600" o:spt="202" path="m,l,21600r21600,l21600,xe">
                    <v:stroke joinstyle="miter"/>
                    <v:path gradientshapeok="t" o:connecttype="rect"/>
                  </v:shapetype>
                  <v:shape id="Text Box 131" o:spid="_x0000_s1026" type="#_x0000_t202" style="position:absolute;margin-left:23pt;margin-top:393.95pt;width:369pt;height:529.2pt;z-index:251659264;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" filled="f" stroked="f" strokeweight=".5pt">
                    <v:textbox style="mso-fit-shape-to-text:t" inset="0,0,0,0">
                      <w:txbxContent>
                        <w:p w14:paraId="5C18E712" w14:textId="77777777" w:rsidR="00486BE5" w:rsidRPr="0011431C" w:rsidRDefault="00486BE5" w:rsidP="00486BE5">
                          <w:pPr>
                            <w:pStyle w:val="NoSpacing"/>
                            <w:spacing w:before="40" w:after="40"/>
                            <w:rPr>
                              <w:i/>
                              <w:caps/>
                              <w:sz w:val="24"/>
                              <w:szCs w:val="24"/>
                            </w:rPr>
                          </w:pPr>
                        </w:p>
                      </w:txbxContent>
                    </v:textbox>
                    <w10:wrap type="square" anchorx="margin" anchory="page"/>
                  </v:shape>
                </w:pict>
              </mc:Fallback>
            </mc:AlternateContent>
          </w:r>
        </w:p>
        <w:p w14:paraId="0F6DEA73" w14:textId="32B4FB5D" w:rsidR="00486BE5" w:rsidRPr="00E0705D" w:rsidRDefault="00486BE5" w:rsidP="00486BE5">
          <w:pPr>
            <w:spacing w:after="0"/>
            <w:rPr>
              <w:sz w:val="28"/>
              <w:szCs w:val="28"/>
            </w:rPr>
          </w:pPr>
        </w:p>
        <w:p w14:paraId="06C7FC45" w14:textId="7047C8EB" w:rsidR="00486BE5" w:rsidRPr="00E0705D" w:rsidRDefault="00486BE5" w:rsidP="00486BE5">
          <w:pPr>
            <w:spacing w:after="0"/>
            <w:rPr>
              <w:sz w:val="28"/>
              <w:szCs w:val="28"/>
            </w:rPr>
          </w:pPr>
        </w:p>
        <w:p w14:paraId="4125A946" w14:textId="47864AB3" w:rsidR="00486BE5" w:rsidRPr="00E0705D" w:rsidRDefault="00486BE5" w:rsidP="00D6547E">
          <w:pPr>
            <w:spacing w:after="0"/>
            <w:rPr>
              <w:sz w:val="28"/>
              <w:szCs w:val="28"/>
            </w:rPr>
          </w:pPr>
        </w:p>
        <w:p w14:paraId="5CDBC3D6" w14:textId="6C27D7EA" w:rsidR="00486BE5" w:rsidRPr="00E0705D" w:rsidRDefault="00486BE5" w:rsidP="00486BE5">
          <w:pPr>
            <w:spacing w:after="0"/>
            <w:rPr>
              <w:sz w:val="28"/>
              <w:szCs w:val="28"/>
            </w:rPr>
          </w:pPr>
        </w:p>
        <w:p w14:paraId="75F4C7AC" w14:textId="5577D7B7" w:rsidR="00486BE5" w:rsidRPr="00E0705D" w:rsidRDefault="00486BE5" w:rsidP="00486BE5">
          <w:pPr>
            <w:spacing w:after="0"/>
            <w:rPr>
              <w:sz w:val="28"/>
              <w:szCs w:val="28"/>
            </w:rPr>
          </w:pPr>
        </w:p>
        <w:p w14:paraId="1E04B948" w14:textId="77777777" w:rsidR="00B13837" w:rsidRPr="00E0705D" w:rsidRDefault="00B13837" w:rsidP="00486BE5">
          <w:pPr>
            <w:spacing w:after="0"/>
            <w:rPr>
              <w:rFonts w:eastAsiaTheme="majorEastAsia"/>
              <w:color w:val="2E74B5" w:themeColor="accent1" w:themeShade="BF"/>
              <w:sz w:val="36"/>
              <w:szCs w:val="36"/>
            </w:rPr>
          </w:pPr>
        </w:p>
        <w:p w14:paraId="042406ED" w14:textId="77777777" w:rsidR="00B13837" w:rsidRPr="00E0705D" w:rsidRDefault="00B13837" w:rsidP="00486BE5">
          <w:pPr>
            <w:spacing w:after="0"/>
            <w:rPr>
              <w:rFonts w:eastAsiaTheme="majorEastAsia"/>
              <w:color w:val="2E74B5" w:themeColor="accent1" w:themeShade="BF"/>
              <w:sz w:val="36"/>
              <w:szCs w:val="36"/>
            </w:rPr>
          </w:pPr>
        </w:p>
        <w:p w14:paraId="7476A1DE" w14:textId="77777777" w:rsidR="00B13837" w:rsidRPr="00E0705D" w:rsidRDefault="00B13837" w:rsidP="00486BE5">
          <w:pPr>
            <w:spacing w:after="0"/>
            <w:rPr>
              <w:rFonts w:eastAsiaTheme="majorEastAsia"/>
              <w:color w:val="2E74B5" w:themeColor="accent1" w:themeShade="BF"/>
              <w:sz w:val="36"/>
              <w:szCs w:val="36"/>
            </w:rPr>
          </w:pPr>
        </w:p>
        <w:p w14:paraId="7CB129FA" w14:textId="77777777" w:rsidR="00B13837" w:rsidRPr="00E0705D" w:rsidRDefault="00B13837" w:rsidP="00486BE5">
          <w:pPr>
            <w:spacing w:after="0"/>
            <w:rPr>
              <w:rFonts w:eastAsiaTheme="majorEastAsia"/>
              <w:color w:val="2E74B5" w:themeColor="accent1" w:themeShade="BF"/>
              <w:sz w:val="36"/>
              <w:szCs w:val="36"/>
            </w:rPr>
          </w:pPr>
        </w:p>
        <w:p w14:paraId="407CE5C1" w14:textId="77777777" w:rsidR="00B13837" w:rsidRPr="00E0705D" w:rsidRDefault="00B13837" w:rsidP="00486BE5">
          <w:pPr>
            <w:spacing w:after="0"/>
            <w:rPr>
              <w:rFonts w:eastAsiaTheme="majorEastAsia"/>
              <w:color w:val="2E74B5" w:themeColor="accent1" w:themeShade="BF"/>
              <w:sz w:val="36"/>
              <w:szCs w:val="36"/>
            </w:rPr>
          </w:pPr>
        </w:p>
        <w:p w14:paraId="60F8C693" w14:textId="77777777" w:rsidR="00B13837" w:rsidRPr="00E0705D" w:rsidRDefault="00B13837" w:rsidP="00486BE5">
          <w:pPr>
            <w:spacing w:after="0"/>
            <w:rPr>
              <w:rFonts w:eastAsiaTheme="majorEastAsia"/>
              <w:color w:val="2E74B5" w:themeColor="accent1" w:themeShade="BF"/>
              <w:sz w:val="36"/>
              <w:szCs w:val="36"/>
            </w:rPr>
          </w:pPr>
        </w:p>
        <w:p w14:paraId="691E231F" w14:textId="128705DE" w:rsidR="00486BE5" w:rsidRPr="00E0705D" w:rsidRDefault="00DB13D5" w:rsidP="00486BE5">
          <w:pPr>
            <w:spacing w:after="0"/>
            <w:rPr>
              <w:rFonts w:eastAsiaTheme="majorEastAsia"/>
              <w:color w:val="2E74B5" w:themeColor="accent1" w:themeShade="BF"/>
              <w:sz w:val="36"/>
              <w:szCs w:val="36"/>
            </w:rPr>
          </w:pPr>
        </w:p>
      </w:sdtContent>
    </w:sdt>
    <w:sdt>
      <w:sdtPr>
        <w:rPr>
          <w:rFonts w:ascii="Times New Roman" w:eastAsiaTheme="minorHAnsi" w:hAnsi="Times New Roman" w:cs="Times New Roman"/>
          <w:color w:val="auto"/>
          <w:sz w:val="28"/>
          <w:szCs w:val="28"/>
        </w:rPr>
        <w:id w:val="1682158773"/>
        <w:docPartObj>
          <w:docPartGallery w:val="Table of Contents"/>
          <w:docPartUnique/>
        </w:docPartObj>
      </w:sdtPr>
      <w:sdtEndPr>
        <w:rPr>
          <w:bCs/>
          <w:noProof/>
        </w:rPr>
      </w:sdtEndPr>
      <w:sdtContent>
        <w:p w14:paraId="44364F6D" w14:textId="77777777" w:rsidR="00486BE5" w:rsidRPr="00E0705D" w:rsidRDefault="00486BE5" w:rsidP="00486BE5">
          <w:pPr>
            <w:pStyle w:val="TOCHeading"/>
            <w:spacing w:before="0" w:line="240" w:lineRule="auto"/>
            <w:rPr>
              <w:rFonts w:ascii="Times New Roman" w:hAnsi="Times New Roman" w:cs="Times New Roman"/>
              <w:color w:val="auto"/>
              <w:sz w:val="28"/>
              <w:szCs w:val="28"/>
            </w:rPr>
          </w:pPr>
          <w:r w:rsidRPr="00E0705D">
            <w:rPr>
              <w:rFonts w:ascii="Times New Roman" w:eastAsiaTheme="minorHAnsi" w:hAnsi="Times New Roman" w:cs="Times New Roman"/>
              <w:color w:val="auto"/>
              <w:sz w:val="28"/>
              <w:szCs w:val="28"/>
            </w:rPr>
            <w:t xml:space="preserve">Table of </w:t>
          </w:r>
          <w:r w:rsidRPr="00E0705D">
            <w:rPr>
              <w:rFonts w:ascii="Times New Roman" w:hAnsi="Times New Roman" w:cs="Times New Roman"/>
              <w:color w:val="auto"/>
              <w:sz w:val="28"/>
              <w:szCs w:val="28"/>
            </w:rPr>
            <w:t>Contents</w:t>
          </w:r>
        </w:p>
        <w:p w14:paraId="7291E967" w14:textId="77777777" w:rsidR="00486BE5" w:rsidRPr="00E0705D" w:rsidRDefault="00486BE5" w:rsidP="00486BE5">
          <w:pPr>
            <w:spacing w:after="0"/>
            <w:rPr>
              <w:sz w:val="28"/>
              <w:szCs w:val="28"/>
            </w:rPr>
          </w:pPr>
        </w:p>
        <w:p w14:paraId="66C683F5" w14:textId="59F630FA" w:rsidR="00DB13D5" w:rsidRDefault="00486BE5">
          <w:pPr>
            <w:pStyle w:val="TOC1"/>
            <w:rPr>
              <w:rFonts w:asciiTheme="minorHAnsi" w:eastAsiaTheme="minorEastAsia" w:hAnsiTheme="minorHAnsi" w:cstheme="minorBidi"/>
              <w:noProof/>
              <w:kern w:val="2"/>
              <w:sz w:val="22"/>
              <w:szCs w:val="22"/>
              <w14:ligatures w14:val="standardContextual"/>
            </w:rPr>
          </w:pPr>
          <w:r w:rsidRPr="00E0705D">
            <w:rPr>
              <w:bCs/>
              <w:noProof/>
              <w:sz w:val="28"/>
              <w:szCs w:val="28"/>
            </w:rPr>
            <w:fldChar w:fldCharType="begin"/>
          </w:r>
          <w:r w:rsidRPr="00E0705D">
            <w:rPr>
              <w:bCs/>
              <w:noProof/>
              <w:sz w:val="28"/>
              <w:szCs w:val="28"/>
            </w:rPr>
            <w:instrText xml:space="preserve"> TOC \o "1-3" \h \z \u </w:instrText>
          </w:r>
          <w:r w:rsidRPr="00E0705D">
            <w:rPr>
              <w:bCs/>
              <w:noProof/>
              <w:sz w:val="28"/>
              <w:szCs w:val="28"/>
            </w:rPr>
            <w:fldChar w:fldCharType="separate"/>
          </w:r>
          <w:hyperlink w:anchor="_Toc144308533" w:history="1">
            <w:r w:rsidR="00DB13D5" w:rsidRPr="00CC6BF4">
              <w:rPr>
                <w:rStyle w:val="Hyperlink"/>
                <w:b/>
                <w:noProof/>
              </w:rPr>
              <w:t>I.</w:t>
            </w:r>
            <w:r w:rsidR="00DB13D5">
              <w:rPr>
                <w:rFonts w:asciiTheme="minorHAnsi" w:eastAsiaTheme="minorEastAsia" w:hAnsiTheme="minorHAnsi" w:cstheme="minorBidi"/>
                <w:noProof/>
                <w:kern w:val="2"/>
                <w:sz w:val="22"/>
                <w:szCs w:val="22"/>
                <w14:ligatures w14:val="standardContextual"/>
              </w:rPr>
              <w:tab/>
            </w:r>
            <w:r w:rsidR="00DB13D5" w:rsidRPr="00CC6BF4">
              <w:rPr>
                <w:rStyle w:val="Hyperlink"/>
                <w:b/>
                <w:noProof/>
              </w:rPr>
              <w:t>Document Purpose and Background</w:t>
            </w:r>
            <w:r w:rsidR="00DB13D5">
              <w:rPr>
                <w:noProof/>
                <w:webHidden/>
              </w:rPr>
              <w:tab/>
            </w:r>
            <w:r w:rsidR="00DB13D5">
              <w:rPr>
                <w:noProof/>
                <w:webHidden/>
              </w:rPr>
              <w:fldChar w:fldCharType="begin"/>
            </w:r>
            <w:r w:rsidR="00DB13D5">
              <w:rPr>
                <w:noProof/>
                <w:webHidden/>
              </w:rPr>
              <w:instrText xml:space="preserve"> PAGEREF _Toc144308533 \h </w:instrText>
            </w:r>
            <w:r w:rsidR="00DB13D5">
              <w:rPr>
                <w:noProof/>
                <w:webHidden/>
              </w:rPr>
            </w:r>
            <w:r w:rsidR="00DB13D5">
              <w:rPr>
                <w:noProof/>
                <w:webHidden/>
              </w:rPr>
              <w:fldChar w:fldCharType="separate"/>
            </w:r>
            <w:r w:rsidR="00DB13D5">
              <w:rPr>
                <w:noProof/>
                <w:webHidden/>
              </w:rPr>
              <w:t>2</w:t>
            </w:r>
            <w:r w:rsidR="00DB13D5">
              <w:rPr>
                <w:noProof/>
                <w:webHidden/>
              </w:rPr>
              <w:fldChar w:fldCharType="end"/>
            </w:r>
          </w:hyperlink>
        </w:p>
        <w:p w14:paraId="68C13B3F" w14:textId="1B7D8893" w:rsidR="00DB13D5" w:rsidRDefault="00DB13D5">
          <w:pPr>
            <w:pStyle w:val="TOC1"/>
            <w:rPr>
              <w:rFonts w:asciiTheme="minorHAnsi" w:eastAsiaTheme="minorEastAsia" w:hAnsiTheme="minorHAnsi" w:cstheme="minorBidi"/>
              <w:noProof/>
              <w:kern w:val="2"/>
              <w:sz w:val="22"/>
              <w:szCs w:val="22"/>
              <w14:ligatures w14:val="standardContextual"/>
            </w:rPr>
          </w:pPr>
          <w:hyperlink w:anchor="_Toc144308534" w:history="1">
            <w:r w:rsidRPr="00CC6BF4">
              <w:rPr>
                <w:rStyle w:val="Hyperlink"/>
                <w:b/>
                <w:noProof/>
              </w:rPr>
              <w:t>III.  Project Information</w:t>
            </w:r>
            <w:r>
              <w:rPr>
                <w:noProof/>
                <w:webHidden/>
              </w:rPr>
              <w:tab/>
            </w:r>
            <w:r>
              <w:rPr>
                <w:noProof/>
                <w:webHidden/>
              </w:rPr>
              <w:fldChar w:fldCharType="begin"/>
            </w:r>
            <w:r>
              <w:rPr>
                <w:noProof/>
                <w:webHidden/>
              </w:rPr>
              <w:instrText xml:space="preserve"> PAGEREF _Toc144308534 \h </w:instrText>
            </w:r>
            <w:r>
              <w:rPr>
                <w:noProof/>
                <w:webHidden/>
              </w:rPr>
            </w:r>
            <w:r>
              <w:rPr>
                <w:noProof/>
                <w:webHidden/>
              </w:rPr>
              <w:fldChar w:fldCharType="separate"/>
            </w:r>
            <w:r>
              <w:rPr>
                <w:noProof/>
                <w:webHidden/>
              </w:rPr>
              <w:t>3</w:t>
            </w:r>
            <w:r>
              <w:rPr>
                <w:noProof/>
                <w:webHidden/>
              </w:rPr>
              <w:fldChar w:fldCharType="end"/>
            </w:r>
          </w:hyperlink>
        </w:p>
        <w:p w14:paraId="580AD9A5" w14:textId="2D36E17D" w:rsidR="00DB13D5" w:rsidRDefault="00DB13D5">
          <w:pPr>
            <w:pStyle w:val="TOC1"/>
            <w:rPr>
              <w:rFonts w:asciiTheme="minorHAnsi" w:eastAsiaTheme="minorEastAsia" w:hAnsiTheme="minorHAnsi" w:cstheme="minorBidi"/>
              <w:noProof/>
              <w:kern w:val="2"/>
              <w:sz w:val="22"/>
              <w:szCs w:val="22"/>
              <w14:ligatures w14:val="standardContextual"/>
            </w:rPr>
          </w:pPr>
          <w:hyperlink w:anchor="_Toc144308535" w:history="1">
            <w:r w:rsidRPr="00CC6BF4">
              <w:rPr>
                <w:rStyle w:val="Hyperlink"/>
                <w:b/>
                <w:noProof/>
              </w:rPr>
              <w:t>IV.  Evaluation Process</w:t>
            </w:r>
            <w:r>
              <w:rPr>
                <w:noProof/>
                <w:webHidden/>
              </w:rPr>
              <w:tab/>
            </w:r>
            <w:r>
              <w:rPr>
                <w:noProof/>
                <w:webHidden/>
              </w:rPr>
              <w:fldChar w:fldCharType="begin"/>
            </w:r>
            <w:r>
              <w:rPr>
                <w:noProof/>
                <w:webHidden/>
              </w:rPr>
              <w:instrText xml:space="preserve"> PAGEREF _Toc144308535 \h </w:instrText>
            </w:r>
            <w:r>
              <w:rPr>
                <w:noProof/>
                <w:webHidden/>
              </w:rPr>
            </w:r>
            <w:r>
              <w:rPr>
                <w:noProof/>
                <w:webHidden/>
              </w:rPr>
              <w:fldChar w:fldCharType="separate"/>
            </w:r>
            <w:r>
              <w:rPr>
                <w:noProof/>
                <w:webHidden/>
              </w:rPr>
              <w:t>5</w:t>
            </w:r>
            <w:r>
              <w:rPr>
                <w:noProof/>
                <w:webHidden/>
              </w:rPr>
              <w:fldChar w:fldCharType="end"/>
            </w:r>
          </w:hyperlink>
        </w:p>
        <w:p w14:paraId="334C6F27" w14:textId="56A76CD5" w:rsidR="00DB13D5" w:rsidRDefault="00DB13D5">
          <w:pPr>
            <w:pStyle w:val="TOC1"/>
            <w:rPr>
              <w:rFonts w:asciiTheme="minorHAnsi" w:eastAsiaTheme="minorEastAsia" w:hAnsiTheme="minorHAnsi" w:cstheme="minorBidi"/>
              <w:noProof/>
              <w:kern w:val="2"/>
              <w:sz w:val="22"/>
              <w:szCs w:val="22"/>
              <w14:ligatures w14:val="standardContextual"/>
            </w:rPr>
          </w:pPr>
          <w:hyperlink w:anchor="_Toc144308536" w:history="1">
            <w:r w:rsidRPr="00CC6BF4">
              <w:rPr>
                <w:rStyle w:val="Hyperlink"/>
                <w:b/>
                <w:noProof/>
              </w:rPr>
              <w:t>V.  Additional Information</w:t>
            </w:r>
            <w:r>
              <w:rPr>
                <w:noProof/>
                <w:webHidden/>
              </w:rPr>
              <w:tab/>
            </w:r>
            <w:r>
              <w:rPr>
                <w:noProof/>
                <w:webHidden/>
              </w:rPr>
              <w:fldChar w:fldCharType="begin"/>
            </w:r>
            <w:r>
              <w:rPr>
                <w:noProof/>
                <w:webHidden/>
              </w:rPr>
              <w:instrText xml:space="preserve"> PAGEREF _Toc144308536 \h </w:instrText>
            </w:r>
            <w:r>
              <w:rPr>
                <w:noProof/>
                <w:webHidden/>
              </w:rPr>
            </w:r>
            <w:r>
              <w:rPr>
                <w:noProof/>
                <w:webHidden/>
              </w:rPr>
              <w:fldChar w:fldCharType="separate"/>
            </w:r>
            <w:r>
              <w:rPr>
                <w:noProof/>
                <w:webHidden/>
              </w:rPr>
              <w:t>5</w:t>
            </w:r>
            <w:r>
              <w:rPr>
                <w:noProof/>
                <w:webHidden/>
              </w:rPr>
              <w:fldChar w:fldCharType="end"/>
            </w:r>
          </w:hyperlink>
        </w:p>
        <w:p w14:paraId="1650E757" w14:textId="3F084F76" w:rsidR="00DB13D5" w:rsidRDefault="00DB13D5">
          <w:pPr>
            <w:pStyle w:val="TOC1"/>
            <w:rPr>
              <w:rFonts w:asciiTheme="minorHAnsi" w:eastAsiaTheme="minorEastAsia" w:hAnsiTheme="minorHAnsi" w:cstheme="minorBidi"/>
              <w:noProof/>
              <w:kern w:val="2"/>
              <w:sz w:val="22"/>
              <w:szCs w:val="22"/>
              <w14:ligatures w14:val="standardContextual"/>
            </w:rPr>
          </w:pPr>
          <w:hyperlink w:anchor="_Toc144308537" w:history="1">
            <w:r w:rsidRPr="00CC6BF4">
              <w:rPr>
                <w:rStyle w:val="Hyperlink"/>
                <w:b/>
                <w:noProof/>
              </w:rPr>
              <w:t>VI.  Other</w:t>
            </w:r>
            <w:r>
              <w:rPr>
                <w:noProof/>
                <w:webHidden/>
              </w:rPr>
              <w:tab/>
            </w:r>
            <w:r>
              <w:rPr>
                <w:noProof/>
                <w:webHidden/>
              </w:rPr>
              <w:fldChar w:fldCharType="begin"/>
            </w:r>
            <w:r>
              <w:rPr>
                <w:noProof/>
                <w:webHidden/>
              </w:rPr>
              <w:instrText xml:space="preserve"> PAGEREF _Toc144308537 \h </w:instrText>
            </w:r>
            <w:r>
              <w:rPr>
                <w:noProof/>
                <w:webHidden/>
              </w:rPr>
            </w:r>
            <w:r>
              <w:rPr>
                <w:noProof/>
                <w:webHidden/>
              </w:rPr>
              <w:fldChar w:fldCharType="separate"/>
            </w:r>
            <w:r>
              <w:rPr>
                <w:noProof/>
                <w:webHidden/>
              </w:rPr>
              <w:t>6</w:t>
            </w:r>
            <w:r>
              <w:rPr>
                <w:noProof/>
                <w:webHidden/>
              </w:rPr>
              <w:fldChar w:fldCharType="end"/>
            </w:r>
          </w:hyperlink>
        </w:p>
        <w:p w14:paraId="79E06558" w14:textId="38C7A29D" w:rsidR="00486BE5" w:rsidRPr="00E0705D" w:rsidRDefault="00486BE5" w:rsidP="00486BE5">
          <w:pPr>
            <w:spacing w:after="0"/>
            <w:rPr>
              <w:sz w:val="28"/>
              <w:szCs w:val="28"/>
            </w:rPr>
          </w:pPr>
          <w:r w:rsidRPr="00E0705D">
            <w:rPr>
              <w:bCs/>
              <w:noProof/>
              <w:sz w:val="28"/>
              <w:szCs w:val="28"/>
            </w:rPr>
            <w:fldChar w:fldCharType="end"/>
          </w:r>
        </w:p>
      </w:sdtContent>
    </w:sdt>
    <w:p w14:paraId="309CE837" w14:textId="77777777" w:rsidR="00486BE5" w:rsidRPr="00E0705D" w:rsidRDefault="00486BE5" w:rsidP="00486BE5">
      <w:pPr>
        <w:spacing w:after="0"/>
        <w:rPr>
          <w:sz w:val="28"/>
          <w:szCs w:val="28"/>
        </w:rPr>
      </w:pPr>
    </w:p>
    <w:p w14:paraId="0E855A94" w14:textId="77777777" w:rsidR="00486BE5" w:rsidRPr="00E0705D" w:rsidRDefault="00486BE5" w:rsidP="00486BE5">
      <w:pPr>
        <w:spacing w:after="0"/>
        <w:rPr>
          <w:sz w:val="28"/>
          <w:szCs w:val="28"/>
        </w:rPr>
      </w:pPr>
    </w:p>
    <w:p w14:paraId="2CF09604" w14:textId="77777777" w:rsidR="00486BE5" w:rsidRPr="00E0705D" w:rsidRDefault="00486BE5" w:rsidP="00486BE5">
      <w:pPr>
        <w:spacing w:after="0"/>
        <w:rPr>
          <w:sz w:val="28"/>
          <w:szCs w:val="28"/>
        </w:rPr>
      </w:pPr>
    </w:p>
    <w:p w14:paraId="24B7DE6A" w14:textId="77777777" w:rsidR="00486BE5" w:rsidRPr="00E0705D" w:rsidRDefault="00486BE5" w:rsidP="00486BE5">
      <w:pPr>
        <w:spacing w:after="0"/>
        <w:rPr>
          <w:sz w:val="28"/>
          <w:szCs w:val="28"/>
        </w:rPr>
      </w:pPr>
    </w:p>
    <w:p w14:paraId="18ACD1EC" w14:textId="77777777" w:rsidR="00C83AC2" w:rsidRDefault="008037C5" w:rsidP="00E0705D">
      <w:pPr>
        <w:pStyle w:val="NoSpacing"/>
        <w:spacing w:before="40" w:after="560" w:line="216" w:lineRule="auto"/>
        <w:ind w:left="2160"/>
        <w:jc w:val="both"/>
        <w:rPr>
          <w:rFonts w:ascii="Times New Roman" w:hAnsi="Times New Roman" w:cs="Times New Roman"/>
          <w:bCs/>
          <w:i/>
          <w:iCs/>
          <w:sz w:val="20"/>
          <w:szCs w:val="20"/>
        </w:rPr>
      </w:pPr>
      <w:r w:rsidRPr="00E0705D">
        <w:rPr>
          <w:rFonts w:ascii="Times New Roman" w:hAnsi="Times New Roman" w:cs="Times New Roman"/>
          <w:bCs/>
          <w:i/>
          <w:iCs/>
          <w:sz w:val="20"/>
          <w:szCs w:val="20"/>
        </w:rPr>
        <w:br/>
      </w:r>
      <w:r w:rsidRPr="00E0705D">
        <w:rPr>
          <w:rFonts w:ascii="Times New Roman" w:hAnsi="Times New Roman" w:cs="Times New Roman"/>
          <w:bCs/>
          <w:i/>
          <w:iCs/>
          <w:sz w:val="20"/>
          <w:szCs w:val="20"/>
        </w:rPr>
        <w:br/>
      </w:r>
      <w:r w:rsidRPr="00E0705D">
        <w:rPr>
          <w:rFonts w:ascii="Times New Roman" w:hAnsi="Times New Roman" w:cs="Times New Roman"/>
          <w:bCs/>
          <w:i/>
          <w:iCs/>
          <w:sz w:val="20"/>
          <w:szCs w:val="20"/>
        </w:rPr>
        <w:br/>
      </w:r>
      <w:r w:rsidRPr="00E0705D">
        <w:rPr>
          <w:rFonts w:ascii="Times New Roman" w:hAnsi="Times New Roman" w:cs="Times New Roman"/>
          <w:bCs/>
          <w:i/>
          <w:iCs/>
          <w:sz w:val="20"/>
          <w:szCs w:val="20"/>
        </w:rPr>
        <w:br/>
      </w:r>
      <w:r w:rsidRPr="00E0705D">
        <w:rPr>
          <w:rFonts w:ascii="Times New Roman" w:hAnsi="Times New Roman" w:cs="Times New Roman"/>
          <w:bCs/>
          <w:i/>
          <w:iCs/>
          <w:sz w:val="20"/>
          <w:szCs w:val="20"/>
        </w:rPr>
        <w:br/>
      </w:r>
      <w:r w:rsidRPr="00E0705D">
        <w:rPr>
          <w:rFonts w:ascii="Times New Roman" w:hAnsi="Times New Roman" w:cs="Times New Roman"/>
          <w:bCs/>
          <w:i/>
          <w:iCs/>
          <w:sz w:val="20"/>
          <w:szCs w:val="20"/>
        </w:rPr>
        <w:br/>
      </w:r>
      <w:r w:rsidRPr="00E0705D">
        <w:rPr>
          <w:rFonts w:ascii="Times New Roman" w:hAnsi="Times New Roman" w:cs="Times New Roman"/>
          <w:bCs/>
          <w:i/>
          <w:iCs/>
          <w:sz w:val="20"/>
          <w:szCs w:val="20"/>
        </w:rPr>
        <w:br/>
      </w:r>
      <w:r w:rsidRPr="00E0705D">
        <w:rPr>
          <w:rFonts w:ascii="Times New Roman" w:hAnsi="Times New Roman" w:cs="Times New Roman"/>
          <w:bCs/>
          <w:i/>
          <w:iCs/>
          <w:sz w:val="20"/>
          <w:szCs w:val="20"/>
        </w:rPr>
        <w:br/>
      </w:r>
      <w:r w:rsidRPr="00E0705D">
        <w:rPr>
          <w:rFonts w:ascii="Times New Roman" w:hAnsi="Times New Roman" w:cs="Times New Roman"/>
          <w:bCs/>
          <w:i/>
          <w:iCs/>
          <w:sz w:val="20"/>
          <w:szCs w:val="20"/>
        </w:rPr>
        <w:br/>
      </w:r>
      <w:r w:rsidRPr="00E0705D">
        <w:rPr>
          <w:rFonts w:ascii="Times New Roman" w:hAnsi="Times New Roman" w:cs="Times New Roman"/>
          <w:bCs/>
          <w:i/>
          <w:iCs/>
          <w:sz w:val="20"/>
          <w:szCs w:val="20"/>
        </w:rPr>
        <w:br/>
      </w:r>
      <w:r w:rsidRPr="00E0705D">
        <w:rPr>
          <w:rFonts w:ascii="Times New Roman" w:hAnsi="Times New Roman" w:cs="Times New Roman"/>
          <w:bCs/>
          <w:i/>
          <w:iCs/>
          <w:sz w:val="20"/>
          <w:szCs w:val="20"/>
        </w:rPr>
        <w:br/>
      </w:r>
    </w:p>
    <w:p w14:paraId="042DA25C" w14:textId="77777777" w:rsidR="00C83AC2" w:rsidRDefault="00C83AC2" w:rsidP="00E0705D">
      <w:pPr>
        <w:pStyle w:val="NoSpacing"/>
        <w:spacing w:before="40" w:after="560" w:line="216" w:lineRule="auto"/>
        <w:ind w:left="2160"/>
        <w:jc w:val="both"/>
        <w:rPr>
          <w:rFonts w:ascii="Times New Roman" w:hAnsi="Times New Roman" w:cs="Times New Roman"/>
          <w:bCs/>
          <w:i/>
          <w:iCs/>
          <w:sz w:val="20"/>
          <w:szCs w:val="20"/>
        </w:rPr>
      </w:pPr>
    </w:p>
    <w:p w14:paraId="6A668D65" w14:textId="77777777" w:rsidR="0049521C" w:rsidRDefault="008037C5" w:rsidP="00E0705D">
      <w:pPr>
        <w:pStyle w:val="NoSpacing"/>
        <w:spacing w:before="40" w:after="560" w:line="216" w:lineRule="auto"/>
        <w:ind w:left="2160"/>
        <w:jc w:val="both"/>
        <w:rPr>
          <w:rFonts w:ascii="Times New Roman" w:hAnsi="Times New Roman" w:cs="Times New Roman"/>
          <w:bCs/>
          <w:i/>
          <w:iCs/>
          <w:sz w:val="20"/>
          <w:szCs w:val="20"/>
        </w:rPr>
      </w:pPr>
      <w:r w:rsidRPr="00E0705D">
        <w:rPr>
          <w:rFonts w:ascii="Times New Roman" w:hAnsi="Times New Roman" w:cs="Times New Roman"/>
          <w:bCs/>
          <w:i/>
          <w:iCs/>
          <w:sz w:val="20"/>
          <w:szCs w:val="20"/>
        </w:rPr>
        <w:br/>
      </w:r>
    </w:p>
    <w:p w14:paraId="5873FDFE" w14:textId="7E003E64" w:rsidR="00494D82" w:rsidRPr="00E0705D" w:rsidRDefault="008037C5" w:rsidP="00E0705D">
      <w:pPr>
        <w:pStyle w:val="NoSpacing"/>
        <w:spacing w:before="40" w:after="560" w:line="216" w:lineRule="auto"/>
        <w:ind w:left="2160"/>
        <w:jc w:val="both"/>
        <w:rPr>
          <w:sz w:val="24"/>
          <w:szCs w:val="24"/>
        </w:rPr>
      </w:pPr>
      <w:r w:rsidRPr="00E0705D">
        <w:rPr>
          <w:rFonts w:ascii="Times New Roman" w:hAnsi="Times New Roman" w:cs="Times New Roman"/>
          <w:bCs/>
          <w:i/>
          <w:iCs/>
          <w:sz w:val="20"/>
          <w:szCs w:val="20"/>
        </w:rPr>
        <w:br/>
      </w:r>
      <w:r w:rsidRPr="00E0705D">
        <w:rPr>
          <w:rFonts w:ascii="Times New Roman" w:hAnsi="Times New Roman" w:cs="Times New Roman"/>
          <w:bCs/>
          <w:i/>
          <w:iCs/>
          <w:sz w:val="20"/>
          <w:szCs w:val="20"/>
        </w:rPr>
        <w:br/>
      </w:r>
    </w:p>
    <w:p w14:paraId="6DD46E3A" w14:textId="19094E8F" w:rsidR="00486BE5" w:rsidRPr="00E0705D" w:rsidRDefault="00486BE5" w:rsidP="00486BE5">
      <w:pPr>
        <w:pStyle w:val="Heading1"/>
        <w:numPr>
          <w:ilvl w:val="0"/>
          <w:numId w:val="2"/>
        </w:numPr>
        <w:spacing w:before="0"/>
        <w:ind w:left="270" w:hanging="270"/>
        <w:rPr>
          <w:rFonts w:ascii="Times New Roman" w:hAnsi="Times New Roman" w:cs="Times New Roman"/>
          <w:b/>
          <w:color w:val="auto"/>
          <w:sz w:val="24"/>
          <w:szCs w:val="24"/>
        </w:rPr>
      </w:pPr>
      <w:bookmarkStart w:id="0" w:name="_Toc144308533"/>
      <w:r w:rsidRPr="00E0705D">
        <w:rPr>
          <w:rFonts w:ascii="Times New Roman" w:hAnsi="Times New Roman" w:cs="Times New Roman"/>
          <w:b/>
          <w:color w:val="auto"/>
          <w:sz w:val="24"/>
          <w:szCs w:val="24"/>
        </w:rPr>
        <w:lastRenderedPageBreak/>
        <w:t>Document Purpose and Background</w:t>
      </w:r>
      <w:bookmarkEnd w:id="0"/>
    </w:p>
    <w:p w14:paraId="09959C43" w14:textId="77777777" w:rsidR="006272DB" w:rsidRPr="00E0705D" w:rsidRDefault="006272DB" w:rsidP="007F496C">
      <w:pPr>
        <w:spacing w:after="120"/>
        <w:jc w:val="both"/>
        <w:rPr>
          <w:color w:val="000000" w:themeColor="text1"/>
        </w:rPr>
      </w:pPr>
    </w:p>
    <w:p w14:paraId="4B986D1D" w14:textId="4E06BC5E" w:rsidR="007F496C" w:rsidRDefault="006272DB" w:rsidP="00C40BF0">
      <w:pPr>
        <w:spacing w:after="120"/>
        <w:jc w:val="both"/>
        <w:rPr>
          <w:color w:val="000000" w:themeColor="text1"/>
        </w:rPr>
      </w:pPr>
      <w:r w:rsidRPr="00E0705D">
        <w:rPr>
          <w:color w:val="000000" w:themeColor="text1"/>
        </w:rPr>
        <w:t>Kawerak, Inc.</w:t>
      </w:r>
      <w:r w:rsidR="00E0705D" w:rsidRPr="00E0705D">
        <w:rPr>
          <w:color w:val="000000" w:themeColor="text1"/>
        </w:rPr>
        <w:t xml:space="preserve"> is</w:t>
      </w:r>
      <w:r w:rsidRPr="00E0705D">
        <w:rPr>
          <w:color w:val="000000" w:themeColor="text1"/>
        </w:rPr>
        <w:t xml:space="preserve"> a non-profit tribal consortium located in northwest Alaska, provid</w:t>
      </w:r>
      <w:r w:rsidR="00E0705D" w:rsidRPr="00E0705D">
        <w:rPr>
          <w:color w:val="000000" w:themeColor="text1"/>
        </w:rPr>
        <w:t>ing</w:t>
      </w:r>
      <w:r w:rsidRPr="00E0705D">
        <w:rPr>
          <w:color w:val="000000" w:themeColor="text1"/>
        </w:rPr>
        <w:t xml:space="preserve"> a multitude of services to residents of the Bering Strait Region, </w:t>
      </w:r>
      <w:r w:rsidR="00BC5422" w:rsidRPr="00E0705D">
        <w:rPr>
          <w:color w:val="000000" w:themeColor="text1"/>
        </w:rPr>
        <w:t xml:space="preserve">in </w:t>
      </w:r>
      <w:r w:rsidRPr="00E0705D">
        <w:rPr>
          <w:color w:val="000000" w:themeColor="text1"/>
        </w:rPr>
        <w:t>one of the most remote parts of the world. Kawerak</w:t>
      </w:r>
      <w:r w:rsidR="00E0705D" w:rsidRPr="00E0705D">
        <w:rPr>
          <w:color w:val="000000" w:themeColor="text1"/>
        </w:rPr>
        <w:t xml:space="preserve"> </w:t>
      </w:r>
      <w:r w:rsidRPr="00E0705D">
        <w:rPr>
          <w:color w:val="000000" w:themeColor="text1"/>
        </w:rPr>
        <w:t>represent</w:t>
      </w:r>
      <w:r w:rsidR="00E0705D" w:rsidRPr="00E0705D">
        <w:rPr>
          <w:color w:val="000000" w:themeColor="text1"/>
        </w:rPr>
        <w:t xml:space="preserve">s </w:t>
      </w:r>
      <w:r w:rsidRPr="00E0705D">
        <w:rPr>
          <w:color w:val="000000" w:themeColor="text1"/>
        </w:rPr>
        <w:t xml:space="preserve">20 federally recognized </w:t>
      </w:r>
      <w:r w:rsidR="00E0705D">
        <w:rPr>
          <w:color w:val="000000" w:themeColor="text1"/>
        </w:rPr>
        <w:t>T</w:t>
      </w:r>
      <w:r w:rsidRPr="00E0705D">
        <w:rPr>
          <w:color w:val="000000" w:themeColor="text1"/>
        </w:rPr>
        <w:t xml:space="preserve">ribes </w:t>
      </w:r>
      <w:r w:rsidR="006F3D84" w:rsidRPr="00E0705D">
        <w:rPr>
          <w:color w:val="000000" w:themeColor="text1"/>
        </w:rPr>
        <w:t>residing within</w:t>
      </w:r>
      <w:r w:rsidRPr="00E0705D">
        <w:rPr>
          <w:color w:val="000000" w:themeColor="text1"/>
        </w:rPr>
        <w:t xml:space="preserve"> 16 communities. </w:t>
      </w:r>
    </w:p>
    <w:p w14:paraId="4955CAF7" w14:textId="10096BCE" w:rsidR="00C83AC2" w:rsidRDefault="00E0705D" w:rsidP="00C40BF0">
      <w:pPr>
        <w:spacing w:after="120"/>
        <w:jc w:val="both"/>
        <w:rPr>
          <w:color w:val="000000" w:themeColor="text1"/>
        </w:rPr>
      </w:pPr>
      <w:r>
        <w:rPr>
          <w:color w:val="000000" w:themeColor="text1"/>
        </w:rPr>
        <w:t xml:space="preserve">Our project will serve 15 of the 20 Tribes in our region, as the remaining 5 are managing their own similar projects. </w:t>
      </w:r>
      <w:r w:rsidR="006B0553">
        <w:rPr>
          <w:color w:val="000000" w:themeColor="text1"/>
        </w:rPr>
        <w:t xml:space="preserve">A qualified consultant will be chosen to </w:t>
      </w:r>
      <w:r w:rsidR="007F3448" w:rsidRPr="007F3448">
        <w:rPr>
          <w:color w:val="000000" w:themeColor="text1"/>
        </w:rPr>
        <w:t xml:space="preserve">work with each individual Tribe to conduct initial outreach and education virtually as part of </w:t>
      </w:r>
      <w:r w:rsidR="00DD0BC5">
        <w:rPr>
          <w:color w:val="000000" w:themeColor="text1"/>
        </w:rPr>
        <w:t>a</w:t>
      </w:r>
      <w:r w:rsidR="007F3448" w:rsidRPr="007F3448">
        <w:rPr>
          <w:color w:val="000000" w:themeColor="text1"/>
        </w:rPr>
        <w:t xml:space="preserve"> Priority Climate Action Plan</w:t>
      </w:r>
      <w:r w:rsidR="007F3448">
        <w:rPr>
          <w:color w:val="000000" w:themeColor="text1"/>
        </w:rPr>
        <w:t xml:space="preserve"> (</w:t>
      </w:r>
      <w:r w:rsidR="007F3448" w:rsidRPr="007F3448">
        <w:rPr>
          <w:color w:val="000000" w:themeColor="text1"/>
        </w:rPr>
        <w:t>PCAP</w:t>
      </w:r>
      <w:r w:rsidR="007F3448">
        <w:rPr>
          <w:color w:val="000000" w:themeColor="text1"/>
        </w:rPr>
        <w:t>)</w:t>
      </w:r>
      <w:r w:rsidR="007F3448" w:rsidRPr="007F3448">
        <w:rPr>
          <w:color w:val="000000" w:themeColor="text1"/>
        </w:rPr>
        <w:t xml:space="preserve"> and Comprehensive Climate Action Plan </w:t>
      </w:r>
      <w:r w:rsidR="007F3448">
        <w:rPr>
          <w:color w:val="000000" w:themeColor="text1"/>
        </w:rPr>
        <w:t>(</w:t>
      </w:r>
      <w:r w:rsidR="007F3448" w:rsidRPr="007F3448">
        <w:rPr>
          <w:color w:val="000000" w:themeColor="text1"/>
        </w:rPr>
        <w:t>CCAP</w:t>
      </w:r>
      <w:r w:rsidR="007F3448">
        <w:rPr>
          <w:color w:val="000000" w:themeColor="text1"/>
        </w:rPr>
        <w:t>)</w:t>
      </w:r>
      <w:r w:rsidR="007F3448" w:rsidRPr="007F3448">
        <w:rPr>
          <w:color w:val="000000" w:themeColor="text1"/>
        </w:rPr>
        <w:t xml:space="preserve">. </w:t>
      </w:r>
      <w:r w:rsidR="00C83AC2">
        <w:rPr>
          <w:color w:val="000000" w:themeColor="text1"/>
        </w:rPr>
        <w:t>A</w:t>
      </w:r>
      <w:r w:rsidR="007F3448" w:rsidRPr="007F3448">
        <w:rPr>
          <w:color w:val="000000" w:themeColor="text1"/>
        </w:rPr>
        <w:t xml:space="preserve">dditionally, </w:t>
      </w:r>
      <w:r w:rsidR="006B0553">
        <w:rPr>
          <w:color w:val="000000" w:themeColor="text1"/>
        </w:rPr>
        <w:t>the consultant</w:t>
      </w:r>
      <w:r w:rsidR="007F3448" w:rsidRPr="007F3448">
        <w:rPr>
          <w:color w:val="000000" w:themeColor="text1"/>
        </w:rPr>
        <w:t xml:space="preserve"> will work with each electric utility, each local municipal government, and </w:t>
      </w:r>
      <w:r w:rsidR="0049521C" w:rsidRPr="007F3448">
        <w:rPr>
          <w:color w:val="000000" w:themeColor="text1"/>
        </w:rPr>
        <w:t>several</w:t>
      </w:r>
      <w:r w:rsidR="007F3448" w:rsidRPr="007F3448">
        <w:rPr>
          <w:color w:val="000000" w:themeColor="text1"/>
        </w:rPr>
        <w:t xml:space="preserve"> important regional organizations to develop a comprehensive and robust PCAP and CCAP. </w:t>
      </w:r>
    </w:p>
    <w:p w14:paraId="6B30B87E" w14:textId="19AFF05A" w:rsidR="00E0705D" w:rsidRPr="00E0705D" w:rsidRDefault="007F3448" w:rsidP="00C40BF0">
      <w:pPr>
        <w:spacing w:after="120"/>
        <w:jc w:val="both"/>
        <w:rPr>
          <w:color w:val="000000" w:themeColor="text1"/>
        </w:rPr>
      </w:pPr>
      <w:r w:rsidRPr="007F3448">
        <w:rPr>
          <w:color w:val="000000" w:themeColor="text1"/>
        </w:rPr>
        <w:t>This effort will be led by Kawerak’s Environmental Programs Director</w:t>
      </w:r>
      <w:r w:rsidR="0049521C">
        <w:rPr>
          <w:color w:val="000000" w:themeColor="text1"/>
        </w:rPr>
        <w:t>,</w:t>
      </w:r>
      <w:r w:rsidRPr="007F3448">
        <w:rPr>
          <w:color w:val="000000" w:themeColor="text1"/>
        </w:rPr>
        <w:t xml:space="preserve"> Anahma Shannon</w:t>
      </w:r>
      <w:r w:rsidR="0049521C">
        <w:rPr>
          <w:color w:val="000000" w:themeColor="text1"/>
        </w:rPr>
        <w:t>,</w:t>
      </w:r>
      <w:r w:rsidRPr="007F3448">
        <w:rPr>
          <w:color w:val="000000" w:themeColor="text1"/>
        </w:rPr>
        <w:t xml:space="preserve"> and be supported by a qualified consultant. The </w:t>
      </w:r>
      <w:r w:rsidR="00327F85">
        <w:rPr>
          <w:color w:val="000000" w:themeColor="text1"/>
        </w:rPr>
        <w:t>contractor</w:t>
      </w:r>
      <w:r w:rsidRPr="007F3448">
        <w:rPr>
          <w:color w:val="000000" w:themeColor="text1"/>
        </w:rPr>
        <w:t xml:space="preserve"> will </w:t>
      </w:r>
      <w:r w:rsidR="00327F85">
        <w:rPr>
          <w:color w:val="000000" w:themeColor="text1"/>
        </w:rPr>
        <w:t xml:space="preserve">be expected to </w:t>
      </w:r>
      <w:r w:rsidRPr="007F3448">
        <w:rPr>
          <w:color w:val="000000" w:themeColor="text1"/>
        </w:rPr>
        <w:t xml:space="preserve">maximize use of existing data tools to include previously completed regional energy plans, climate plans completed by coalition member Tribes, and existing research and measure compiled and documented by the State of Alaska.  </w:t>
      </w:r>
    </w:p>
    <w:p w14:paraId="355BA44E" w14:textId="6000C154" w:rsidR="0003208F" w:rsidRPr="0003208F" w:rsidRDefault="006272DB" w:rsidP="0003208F">
      <w:pPr>
        <w:rPr>
          <w:color w:val="000000" w:themeColor="text1"/>
        </w:rPr>
      </w:pPr>
      <w:r w:rsidRPr="00E0705D">
        <w:t xml:space="preserve">Kawerak, Inc.’s Environmental Program seeks a contractor to </w:t>
      </w:r>
      <w:r w:rsidR="00132C38" w:rsidRPr="00E0705D">
        <w:t xml:space="preserve">develop </w:t>
      </w:r>
      <w:r w:rsidR="002B0CBE">
        <w:t>these documents o</w:t>
      </w:r>
      <w:r w:rsidR="00B54BB6" w:rsidRPr="00E0705D">
        <w:t xml:space="preserve">ver the course of the </w:t>
      </w:r>
      <w:r w:rsidR="002B0CBE">
        <w:t>6</w:t>
      </w:r>
      <w:r w:rsidR="00B54BB6" w:rsidRPr="00E0705D">
        <w:t xml:space="preserve">-month project </w:t>
      </w:r>
      <w:r w:rsidR="002B0CBE">
        <w:t>(by March 1</w:t>
      </w:r>
      <w:r w:rsidR="00B54BB6" w:rsidRPr="00E0705D">
        <w:t>, 2024), the contractor will complete</w:t>
      </w:r>
      <w:r w:rsidR="00B54BB6" w:rsidRPr="002B0CBE">
        <w:t xml:space="preserve"> </w:t>
      </w:r>
      <w:r w:rsidR="002B0CBE" w:rsidRPr="002B0CBE">
        <w:rPr>
          <w:color w:val="000000" w:themeColor="text1"/>
        </w:rPr>
        <w:t xml:space="preserve">a Priority Climate Action Plan and a Comprehensive Climate Action Plan for each of the 15 </w:t>
      </w:r>
      <w:r w:rsidR="0003208F" w:rsidRPr="0003208F">
        <w:rPr>
          <w:color w:val="000000" w:themeColor="text1"/>
        </w:rPr>
        <w:t>federally recognized</w:t>
      </w:r>
      <w:r w:rsidR="0003208F" w:rsidRPr="002B0CBE">
        <w:rPr>
          <w:color w:val="000000" w:themeColor="text1"/>
        </w:rPr>
        <w:t xml:space="preserve"> </w:t>
      </w:r>
      <w:r w:rsidR="002B0CBE" w:rsidRPr="002B0CBE">
        <w:rPr>
          <w:color w:val="000000" w:themeColor="text1"/>
        </w:rPr>
        <w:t xml:space="preserve">Tribes identified </w:t>
      </w:r>
      <w:r w:rsidR="007446A5">
        <w:rPr>
          <w:color w:val="000000" w:themeColor="text1"/>
        </w:rPr>
        <w:t xml:space="preserve">here: </w:t>
      </w:r>
      <w:r w:rsidR="0003208F" w:rsidRPr="0003208F">
        <w:rPr>
          <w:color w:val="000000" w:themeColor="text1"/>
        </w:rPr>
        <w:tab/>
      </w:r>
    </w:p>
    <w:p w14:paraId="623053B4" w14:textId="78ED0818" w:rsidR="007446A5" w:rsidRDefault="0003208F" w:rsidP="0003208F">
      <w:r w:rsidRPr="0003208F">
        <w:rPr>
          <w:color w:val="000000" w:themeColor="text1"/>
        </w:rPr>
        <w:t xml:space="preserve">Native Village of Brevig Mission, Native Village of Diomede, Native Village of Elim, Gambell IRA Council, </w:t>
      </w:r>
      <w:proofErr w:type="spellStart"/>
      <w:r w:rsidRPr="0003208F">
        <w:rPr>
          <w:color w:val="000000" w:themeColor="text1"/>
        </w:rPr>
        <w:t>Chinik</w:t>
      </w:r>
      <w:proofErr w:type="spellEnd"/>
      <w:r w:rsidRPr="0003208F">
        <w:rPr>
          <w:color w:val="000000" w:themeColor="text1"/>
        </w:rPr>
        <w:t xml:space="preserve"> Eskimo Community, The Native Village of Koyuk, Mary’s Igloo Traditional Council, Native Village of</w:t>
      </w:r>
      <w:r w:rsidRPr="0003208F">
        <w:t xml:space="preserve"> </w:t>
      </w:r>
      <w:proofErr w:type="spellStart"/>
      <w:r w:rsidRPr="0003208F">
        <w:rPr>
          <w:color w:val="000000" w:themeColor="text1"/>
        </w:rPr>
        <w:t>Savoonga</w:t>
      </w:r>
      <w:proofErr w:type="spellEnd"/>
      <w:r w:rsidRPr="0003208F">
        <w:rPr>
          <w:color w:val="000000" w:themeColor="text1"/>
        </w:rPr>
        <w:t xml:space="preserve">, Native Village of Shaktoolik, Native Village of Shishmaref, Native Village of St. Michael, Stebbins Community Association, Teller Traditional Council, Native Village of Wales, White Mountain IRA Council  </w:t>
      </w:r>
    </w:p>
    <w:p w14:paraId="089ACD91" w14:textId="60CAE141" w:rsidR="00486BE5" w:rsidRPr="00E0705D" w:rsidRDefault="00FE2DFD" w:rsidP="002B0CBE">
      <w:pPr>
        <w:rPr>
          <w:b/>
          <w:bCs/>
          <w:color w:val="000000" w:themeColor="text1"/>
        </w:rPr>
      </w:pPr>
      <w:r w:rsidRPr="00E0705D">
        <w:rPr>
          <w:b/>
          <w:bCs/>
          <w:color w:val="000000" w:themeColor="text1"/>
        </w:rPr>
        <w:t xml:space="preserve">Overall, the goal of this project is to develop </w:t>
      </w:r>
      <w:r w:rsidR="00DD0BC5">
        <w:rPr>
          <w:b/>
          <w:bCs/>
          <w:color w:val="000000" w:themeColor="text1"/>
        </w:rPr>
        <w:t>a Priority Climate Action Plan and a Comprehensive Climate Action Plan</w:t>
      </w:r>
      <w:r w:rsidRPr="00E0705D">
        <w:rPr>
          <w:b/>
          <w:bCs/>
          <w:color w:val="000000" w:themeColor="text1"/>
        </w:rPr>
        <w:t xml:space="preserve"> for </w:t>
      </w:r>
      <w:r w:rsidR="00DD0BC5">
        <w:rPr>
          <w:b/>
          <w:bCs/>
          <w:color w:val="000000" w:themeColor="text1"/>
        </w:rPr>
        <w:t xml:space="preserve">energy planning purposes to serve </w:t>
      </w:r>
      <w:r w:rsidR="00B10767">
        <w:rPr>
          <w:b/>
          <w:bCs/>
          <w:color w:val="000000" w:themeColor="text1"/>
        </w:rPr>
        <w:t>15 of the Tribes in</w:t>
      </w:r>
      <w:r w:rsidRPr="00E0705D">
        <w:rPr>
          <w:b/>
          <w:bCs/>
          <w:color w:val="000000" w:themeColor="text1"/>
        </w:rPr>
        <w:t xml:space="preserve"> the Bering Strait Region</w:t>
      </w:r>
      <w:r w:rsidR="002B0CBE">
        <w:rPr>
          <w:b/>
          <w:bCs/>
          <w:color w:val="000000" w:themeColor="text1"/>
        </w:rPr>
        <w:t>.</w:t>
      </w:r>
    </w:p>
    <w:p w14:paraId="35CCE774" w14:textId="77777777" w:rsidR="00486BE5" w:rsidRPr="00E0705D" w:rsidRDefault="00486BE5" w:rsidP="00486BE5">
      <w:pPr>
        <w:spacing w:after="0"/>
      </w:pPr>
    </w:p>
    <w:p w14:paraId="10D81453" w14:textId="1C3A9261" w:rsidR="00486BE5" w:rsidRPr="00E0705D" w:rsidRDefault="00486BE5" w:rsidP="002B0CBE">
      <w:pPr>
        <w:spacing w:after="0"/>
        <w:rPr>
          <w:b/>
        </w:rPr>
      </w:pPr>
      <w:r w:rsidRPr="00E0705D">
        <w:rPr>
          <w:b/>
        </w:rPr>
        <w:t>II.  Summary of Deliverables</w:t>
      </w:r>
    </w:p>
    <w:p w14:paraId="4C907D0F" w14:textId="77777777" w:rsidR="00486BE5" w:rsidRPr="00E0705D" w:rsidRDefault="00486BE5" w:rsidP="00486BE5">
      <w:pPr>
        <w:spacing w:after="0"/>
        <w:ind w:firstLine="360"/>
      </w:pPr>
    </w:p>
    <w:p w14:paraId="5E1A782C" w14:textId="77777777" w:rsidR="00486BE5" w:rsidRPr="00E0705D" w:rsidRDefault="00486BE5" w:rsidP="00486BE5">
      <w:pPr>
        <w:spacing w:after="0"/>
      </w:pPr>
      <w:r w:rsidRPr="00E0705D">
        <w:t>To be considered, Responders must deliver proposals to the address below, on or before the deadline, and in the number of copies indicated below.</w:t>
      </w:r>
    </w:p>
    <w:p w14:paraId="38811404" w14:textId="77777777" w:rsidR="00486BE5" w:rsidRPr="00E0705D" w:rsidRDefault="00486BE5" w:rsidP="00486BE5">
      <w:pPr>
        <w:spacing w:after="0"/>
      </w:pPr>
    </w:p>
    <w:p w14:paraId="4AE9A3BC" w14:textId="6B5C89E3" w:rsidR="00486BE5" w:rsidRPr="00E0705D" w:rsidRDefault="00486BE5" w:rsidP="00486BE5">
      <w:pPr>
        <w:spacing w:after="0"/>
        <w:rPr>
          <w:b/>
          <w:bCs/>
        </w:rPr>
      </w:pPr>
      <w:r w:rsidRPr="00E0705D">
        <w:rPr>
          <w:i/>
        </w:rPr>
        <w:t xml:space="preserve">Deadline: </w:t>
      </w:r>
      <w:r w:rsidRPr="00E0705D">
        <w:t xml:space="preserve">Proposals will be accepted </w:t>
      </w:r>
      <w:r w:rsidR="00FE2DFD" w:rsidRPr="00E0705D">
        <w:t xml:space="preserve">via email (preferred) or postal mail </w:t>
      </w:r>
      <w:r w:rsidRPr="00E0705D">
        <w:t xml:space="preserve">until </w:t>
      </w:r>
      <w:r w:rsidR="0070073D" w:rsidRPr="00E0705D">
        <w:rPr>
          <w:b/>
          <w:bCs/>
        </w:rPr>
        <w:t>Fri</w:t>
      </w:r>
      <w:r w:rsidRPr="00E0705D">
        <w:rPr>
          <w:b/>
          <w:bCs/>
        </w:rPr>
        <w:t xml:space="preserve">day, </w:t>
      </w:r>
      <w:r w:rsidR="002B0CBE">
        <w:rPr>
          <w:b/>
          <w:bCs/>
        </w:rPr>
        <w:t>September 22</w:t>
      </w:r>
      <w:r w:rsidR="00FE2DFD" w:rsidRPr="00E0705D">
        <w:rPr>
          <w:b/>
          <w:bCs/>
        </w:rPr>
        <w:t xml:space="preserve">, </w:t>
      </w:r>
      <w:r w:rsidR="003A0A6A" w:rsidRPr="00E0705D">
        <w:rPr>
          <w:b/>
          <w:bCs/>
        </w:rPr>
        <w:t>2023,</w:t>
      </w:r>
      <w:r w:rsidR="003172B7" w:rsidRPr="00E0705D">
        <w:rPr>
          <w:b/>
          <w:bCs/>
        </w:rPr>
        <w:t xml:space="preserve"> </w:t>
      </w:r>
      <w:r w:rsidRPr="00E0705D">
        <w:rPr>
          <w:b/>
          <w:bCs/>
        </w:rPr>
        <w:t>at 5pm Alaska Standard Time (AKST).</w:t>
      </w:r>
    </w:p>
    <w:p w14:paraId="003B4BAD" w14:textId="77777777" w:rsidR="00486BE5" w:rsidRPr="00E0705D" w:rsidRDefault="00486BE5" w:rsidP="00486BE5">
      <w:pPr>
        <w:spacing w:after="0"/>
      </w:pPr>
    </w:p>
    <w:p w14:paraId="477F7426" w14:textId="77777777" w:rsidR="00D1333C" w:rsidRDefault="00FE2DFD" w:rsidP="00FE2DFD">
      <w:pPr>
        <w:spacing w:after="0"/>
        <w:rPr>
          <w:sz w:val="28"/>
          <w:szCs w:val="28"/>
        </w:rPr>
      </w:pPr>
      <w:r w:rsidRPr="00E0705D">
        <w:rPr>
          <w:i/>
          <w:iCs/>
        </w:rPr>
        <w:t xml:space="preserve">Email responses </w:t>
      </w:r>
      <w:r w:rsidRPr="00E0705D">
        <w:rPr>
          <w:i/>
          <w:iCs/>
          <w:color w:val="000000" w:themeColor="text1"/>
        </w:rPr>
        <w:t>to:</w:t>
      </w:r>
      <w:r w:rsidRPr="00E0705D">
        <w:rPr>
          <w:color w:val="000000" w:themeColor="text1"/>
        </w:rPr>
        <w:t xml:space="preserve"> </w:t>
      </w:r>
      <w:r w:rsidR="00D1333C" w:rsidRPr="00D1333C">
        <w:t xml:space="preserve">Anahma Shannon, Environmental Director, </w:t>
      </w:r>
      <w:hyperlink r:id="rId9" w:history="1">
        <w:r w:rsidR="00D1333C" w:rsidRPr="00D1333C">
          <w:rPr>
            <w:rStyle w:val="Hyperlink"/>
          </w:rPr>
          <w:t>ashannon@kawerak.org</w:t>
        </w:r>
      </w:hyperlink>
      <w:r w:rsidR="00D1333C">
        <w:rPr>
          <w:sz w:val="28"/>
          <w:szCs w:val="28"/>
        </w:rPr>
        <w:t xml:space="preserve"> </w:t>
      </w:r>
    </w:p>
    <w:p w14:paraId="7DD2E04B" w14:textId="604AFFE3" w:rsidR="00486BE5" w:rsidRPr="00E0705D" w:rsidRDefault="00FE2DFD" w:rsidP="00FE2DFD">
      <w:pPr>
        <w:spacing w:after="0"/>
      </w:pPr>
      <w:r w:rsidRPr="00E0705D">
        <w:rPr>
          <w:rStyle w:val="Hyperlink"/>
          <w:color w:val="000000" w:themeColor="text1"/>
          <w:u w:val="none"/>
        </w:rPr>
        <w:br/>
      </w:r>
      <w:r w:rsidR="00486BE5" w:rsidRPr="00E0705D">
        <w:rPr>
          <w:i/>
        </w:rPr>
        <w:t>Address</w:t>
      </w:r>
      <w:r w:rsidRPr="00E0705D">
        <w:rPr>
          <w:i/>
        </w:rPr>
        <w:t xml:space="preserve"> </w:t>
      </w:r>
      <w:r w:rsidR="003A0A6A" w:rsidRPr="00E0705D">
        <w:rPr>
          <w:i/>
        </w:rPr>
        <w:t xml:space="preserve">hard copy </w:t>
      </w:r>
      <w:r w:rsidRPr="00E0705D">
        <w:rPr>
          <w:i/>
        </w:rPr>
        <w:t>r</w:t>
      </w:r>
      <w:r w:rsidR="00486BE5" w:rsidRPr="00E0705D">
        <w:rPr>
          <w:i/>
        </w:rPr>
        <w:t xml:space="preserve">esponses </w:t>
      </w:r>
      <w:r w:rsidRPr="00E0705D">
        <w:rPr>
          <w:i/>
        </w:rPr>
        <w:t>to:</w:t>
      </w:r>
      <w:r w:rsidR="00486BE5" w:rsidRPr="00E0705D">
        <w:t xml:space="preserve"> Kawerak Environmental Program, </w:t>
      </w:r>
      <w:r w:rsidR="003A0A6A" w:rsidRPr="00E0705D">
        <w:t xml:space="preserve">Attn: </w:t>
      </w:r>
      <w:r w:rsidR="00D1333C">
        <w:t>Anahma Shannon, CPRG Proposal</w:t>
      </w:r>
      <w:r w:rsidR="00486BE5" w:rsidRPr="00E0705D">
        <w:t xml:space="preserve">, P.O. Box 948, Nome, Alaska, 99762 </w:t>
      </w:r>
    </w:p>
    <w:p w14:paraId="1DF3A326" w14:textId="77777777" w:rsidR="00486BE5" w:rsidRPr="00E0705D" w:rsidRDefault="00486BE5" w:rsidP="00486BE5">
      <w:pPr>
        <w:spacing w:after="0"/>
      </w:pPr>
    </w:p>
    <w:p w14:paraId="2C3849E6" w14:textId="6C1CC726" w:rsidR="00486BE5" w:rsidRPr="00E0705D" w:rsidRDefault="00486BE5" w:rsidP="00FE2DFD">
      <w:pPr>
        <w:pStyle w:val="CommentText"/>
        <w:rPr>
          <w:sz w:val="24"/>
          <w:szCs w:val="24"/>
        </w:rPr>
      </w:pPr>
      <w:r w:rsidRPr="00E0705D">
        <w:rPr>
          <w:i/>
          <w:sz w:val="24"/>
          <w:szCs w:val="24"/>
        </w:rPr>
        <w:t>Mark Proposals as Follows:</w:t>
      </w:r>
      <w:r w:rsidRPr="00E0705D">
        <w:rPr>
          <w:sz w:val="24"/>
          <w:szCs w:val="24"/>
        </w:rPr>
        <w:t xml:space="preserve"> </w:t>
      </w:r>
      <w:r w:rsidRPr="00E0705D">
        <w:rPr>
          <w:b/>
          <w:bCs/>
          <w:sz w:val="24"/>
          <w:szCs w:val="24"/>
        </w:rPr>
        <w:t>“</w:t>
      </w:r>
      <w:r w:rsidR="001C3E93">
        <w:rPr>
          <w:b/>
          <w:bCs/>
          <w:sz w:val="24"/>
          <w:szCs w:val="24"/>
        </w:rPr>
        <w:t>CPRG Proposal</w:t>
      </w:r>
      <w:r w:rsidR="006F7EF2" w:rsidRPr="00E0705D">
        <w:rPr>
          <w:b/>
          <w:bCs/>
          <w:sz w:val="24"/>
          <w:szCs w:val="24"/>
        </w:rPr>
        <w:t>”</w:t>
      </w:r>
    </w:p>
    <w:p w14:paraId="0677CB29" w14:textId="231D6AB1" w:rsidR="00486BE5" w:rsidRPr="00E0705D" w:rsidRDefault="00FE2DFD" w:rsidP="00FE2DFD">
      <w:pPr>
        <w:spacing w:after="0"/>
        <w:rPr>
          <w:b/>
          <w:bCs/>
          <w:color w:val="000000" w:themeColor="text1"/>
        </w:rPr>
      </w:pPr>
      <w:r w:rsidRPr="00E0705D">
        <w:rPr>
          <w:b/>
          <w:bCs/>
          <w:color w:val="000000" w:themeColor="text1"/>
        </w:rPr>
        <w:lastRenderedPageBreak/>
        <w:t>PROPOSAL PAGE LIMITS</w:t>
      </w:r>
      <w:r w:rsidR="005645B1" w:rsidRPr="00E0705D">
        <w:rPr>
          <w:b/>
          <w:bCs/>
          <w:color w:val="000000" w:themeColor="text1"/>
        </w:rPr>
        <w:br/>
      </w:r>
      <w:r w:rsidR="005645B1" w:rsidRPr="00E0705D">
        <w:rPr>
          <w:b/>
          <w:bCs/>
          <w:color w:val="000000" w:themeColor="text1"/>
        </w:rPr>
        <w:br/>
      </w:r>
      <w:r w:rsidR="005645B1" w:rsidRPr="00E0705D">
        <w:rPr>
          <w:color w:val="000000" w:themeColor="text1"/>
        </w:rPr>
        <w:t xml:space="preserve">The proposal shall include a maximum of </w:t>
      </w:r>
      <w:r w:rsidR="006D17CD">
        <w:rPr>
          <w:color w:val="000000" w:themeColor="text1"/>
        </w:rPr>
        <w:t>3</w:t>
      </w:r>
      <w:r w:rsidR="005645B1" w:rsidRPr="00E0705D">
        <w:rPr>
          <w:color w:val="000000" w:themeColor="text1"/>
        </w:rPr>
        <w:t>3 pages, in total, consisting of the following sections:</w:t>
      </w:r>
      <w:r w:rsidRPr="00E0705D">
        <w:rPr>
          <w:color w:val="000000" w:themeColor="text1"/>
        </w:rPr>
        <w:br/>
        <w:t xml:space="preserve"> </w:t>
      </w:r>
      <w:r w:rsidRPr="00E0705D">
        <w:rPr>
          <w:color w:val="000000" w:themeColor="text1"/>
        </w:rPr>
        <w:tab/>
      </w:r>
      <w:r w:rsidR="00486BE5" w:rsidRPr="00E0705D">
        <w:rPr>
          <w:color w:val="000000" w:themeColor="text1"/>
        </w:rPr>
        <w:t>Cover Letter:</w:t>
      </w:r>
      <w:proofErr w:type="gramStart"/>
      <w:r w:rsidR="00486BE5" w:rsidRPr="00E0705D">
        <w:rPr>
          <w:color w:val="000000" w:themeColor="text1"/>
        </w:rPr>
        <w:tab/>
        <w:t xml:space="preserve"> </w:t>
      </w:r>
      <w:r w:rsidR="001A5313" w:rsidRPr="00E0705D">
        <w:rPr>
          <w:color w:val="000000" w:themeColor="text1"/>
        </w:rPr>
        <w:t xml:space="preserve"> </w:t>
      </w:r>
      <w:r w:rsidRPr="00E0705D">
        <w:rPr>
          <w:color w:val="000000" w:themeColor="text1"/>
        </w:rPr>
        <w:t>2</w:t>
      </w:r>
      <w:proofErr w:type="gramEnd"/>
      <w:r w:rsidR="00486BE5" w:rsidRPr="00E0705D">
        <w:rPr>
          <w:color w:val="000000" w:themeColor="text1"/>
        </w:rPr>
        <w:t xml:space="preserve"> page</w:t>
      </w:r>
      <w:r w:rsidRPr="00E0705D">
        <w:rPr>
          <w:color w:val="000000" w:themeColor="text1"/>
        </w:rPr>
        <w:t>s</w:t>
      </w:r>
      <w:r w:rsidR="00486BE5" w:rsidRPr="00E0705D">
        <w:rPr>
          <w:color w:val="000000" w:themeColor="text1"/>
        </w:rPr>
        <w:t xml:space="preserve"> maximum</w:t>
      </w:r>
    </w:p>
    <w:p w14:paraId="3CB985C3" w14:textId="2FD30E00" w:rsidR="00486BE5" w:rsidRPr="00E0705D" w:rsidRDefault="001A5313" w:rsidP="00FE2DFD">
      <w:pPr>
        <w:tabs>
          <w:tab w:val="left" w:pos="1530"/>
        </w:tabs>
        <w:spacing w:after="0"/>
        <w:ind w:left="720"/>
        <w:rPr>
          <w:color w:val="000000" w:themeColor="text1"/>
        </w:rPr>
      </w:pPr>
      <w:r w:rsidRPr="00E0705D">
        <w:rPr>
          <w:color w:val="000000" w:themeColor="text1"/>
        </w:rPr>
        <w:t>Narrative:</w:t>
      </w:r>
      <w:r w:rsidRPr="00E0705D">
        <w:rPr>
          <w:color w:val="000000" w:themeColor="text1"/>
        </w:rPr>
        <w:tab/>
      </w:r>
      <w:r w:rsidR="006D17CD">
        <w:rPr>
          <w:color w:val="000000" w:themeColor="text1"/>
        </w:rPr>
        <w:t>2</w:t>
      </w:r>
      <w:r w:rsidR="00FE2DFD" w:rsidRPr="00E0705D">
        <w:rPr>
          <w:color w:val="000000" w:themeColor="text1"/>
        </w:rPr>
        <w:t>5</w:t>
      </w:r>
      <w:r w:rsidR="00486BE5" w:rsidRPr="00E0705D">
        <w:rPr>
          <w:color w:val="000000" w:themeColor="text1"/>
        </w:rPr>
        <w:t xml:space="preserve"> pages maximum</w:t>
      </w:r>
    </w:p>
    <w:p w14:paraId="0FDB1BEC" w14:textId="65759A65" w:rsidR="004772CD" w:rsidRPr="00E0705D" w:rsidRDefault="00486BE5" w:rsidP="00FE2DFD">
      <w:pPr>
        <w:spacing w:after="0"/>
        <w:ind w:left="720"/>
        <w:rPr>
          <w:color w:val="000000" w:themeColor="text1"/>
        </w:rPr>
      </w:pPr>
      <w:r w:rsidRPr="00E0705D">
        <w:rPr>
          <w:color w:val="000000" w:themeColor="text1"/>
        </w:rPr>
        <w:t>Resumes:</w:t>
      </w:r>
      <w:proofErr w:type="gramStart"/>
      <w:r w:rsidRPr="00E0705D">
        <w:rPr>
          <w:color w:val="000000" w:themeColor="text1"/>
        </w:rPr>
        <w:tab/>
        <w:t xml:space="preserve"> </w:t>
      </w:r>
      <w:r w:rsidR="001A5313" w:rsidRPr="00E0705D">
        <w:rPr>
          <w:color w:val="000000" w:themeColor="text1"/>
        </w:rPr>
        <w:t xml:space="preserve"> </w:t>
      </w:r>
      <w:r w:rsidR="00FE2DFD" w:rsidRPr="00E0705D">
        <w:rPr>
          <w:color w:val="000000" w:themeColor="text1"/>
        </w:rPr>
        <w:t>6</w:t>
      </w:r>
      <w:proofErr w:type="gramEnd"/>
      <w:r w:rsidRPr="00E0705D">
        <w:rPr>
          <w:color w:val="000000" w:themeColor="text1"/>
        </w:rPr>
        <w:t xml:space="preserve"> pages maximum </w:t>
      </w:r>
    </w:p>
    <w:p w14:paraId="188B5529" w14:textId="77777777" w:rsidR="00486BE5" w:rsidRPr="00E0705D" w:rsidRDefault="00486BE5" w:rsidP="00486BE5">
      <w:pPr>
        <w:spacing w:after="0"/>
      </w:pPr>
      <w:r w:rsidRPr="00E0705D">
        <w:t xml:space="preserve">  </w:t>
      </w:r>
    </w:p>
    <w:p w14:paraId="344EC8CE" w14:textId="495D22D8" w:rsidR="00486BE5" w:rsidRPr="00E0705D" w:rsidRDefault="00486BE5" w:rsidP="00486BE5">
      <w:pPr>
        <w:pStyle w:val="Heading1"/>
        <w:spacing w:before="0"/>
        <w:rPr>
          <w:rFonts w:ascii="Times New Roman" w:hAnsi="Times New Roman" w:cs="Times New Roman"/>
          <w:b/>
          <w:color w:val="auto"/>
          <w:sz w:val="24"/>
          <w:szCs w:val="24"/>
        </w:rPr>
      </w:pPr>
      <w:bookmarkStart w:id="1" w:name="_Toc144308534"/>
      <w:r w:rsidRPr="00E0705D">
        <w:rPr>
          <w:rFonts w:ascii="Times New Roman" w:hAnsi="Times New Roman" w:cs="Times New Roman"/>
          <w:b/>
          <w:color w:val="auto"/>
          <w:sz w:val="24"/>
          <w:szCs w:val="24"/>
        </w:rPr>
        <w:t>III.  Project Information</w:t>
      </w:r>
      <w:bookmarkEnd w:id="1"/>
    </w:p>
    <w:p w14:paraId="4D7A688B" w14:textId="77777777" w:rsidR="001D684A" w:rsidRPr="00E0705D" w:rsidRDefault="001D684A" w:rsidP="00486BE5">
      <w:pPr>
        <w:spacing w:after="0"/>
      </w:pPr>
    </w:p>
    <w:p w14:paraId="413E9C3A" w14:textId="06EF73F5" w:rsidR="00C001A6" w:rsidRPr="00E0705D" w:rsidRDefault="00110D66" w:rsidP="00486BE5">
      <w:pPr>
        <w:spacing w:after="0"/>
      </w:pPr>
      <w:r w:rsidRPr="00E0705D">
        <w:t>The c</w:t>
      </w:r>
      <w:r w:rsidR="00C001A6" w:rsidRPr="00E0705D">
        <w:t>ontractor will complete</w:t>
      </w:r>
      <w:r w:rsidR="003A0A6A" w:rsidRPr="00E0705D">
        <w:t xml:space="preserve"> a</w:t>
      </w:r>
      <w:r w:rsidR="00B10767">
        <w:rPr>
          <w:b/>
          <w:bCs/>
          <w:color w:val="000000" w:themeColor="text1"/>
        </w:rPr>
        <w:t xml:space="preserve"> </w:t>
      </w:r>
      <w:r w:rsidR="00B10767" w:rsidRPr="00B10767">
        <w:rPr>
          <w:color w:val="000000" w:themeColor="text1"/>
        </w:rPr>
        <w:t>Priority Climate Action Plan and a Comprehensive Climate Action Plan for 15 Tribes</w:t>
      </w:r>
      <w:r w:rsidR="00B10767" w:rsidRPr="00E0705D">
        <w:t xml:space="preserve"> </w:t>
      </w:r>
      <w:r w:rsidR="00FE2DFD" w:rsidRPr="00E0705D">
        <w:t xml:space="preserve">including the following </w:t>
      </w:r>
      <w:r w:rsidR="00A23A1F" w:rsidRPr="00E0705D">
        <w:t xml:space="preserve">scope of work </w:t>
      </w:r>
      <w:r w:rsidR="00FE2DFD" w:rsidRPr="00E0705D">
        <w:t>elements</w:t>
      </w:r>
      <w:r w:rsidR="00C001A6" w:rsidRPr="00BD1B8E">
        <w:t>:</w:t>
      </w:r>
    </w:p>
    <w:p w14:paraId="19FC2C6C" w14:textId="77777777" w:rsidR="001D684A" w:rsidRDefault="001D684A" w:rsidP="001D684A">
      <w:pPr>
        <w:autoSpaceDE w:val="0"/>
        <w:autoSpaceDN w:val="0"/>
        <w:adjustRightInd w:val="0"/>
        <w:spacing w:after="0"/>
      </w:pPr>
    </w:p>
    <w:p w14:paraId="2E1DF03D" w14:textId="7C0612E9" w:rsidR="00F1114D" w:rsidRDefault="00F1114D" w:rsidP="001D684A">
      <w:pPr>
        <w:autoSpaceDE w:val="0"/>
        <w:autoSpaceDN w:val="0"/>
        <w:adjustRightInd w:val="0"/>
        <w:spacing w:after="0"/>
        <w:rPr>
          <w:color w:val="000000" w:themeColor="text1"/>
        </w:rPr>
      </w:pPr>
      <w:r>
        <w:t xml:space="preserve">Key Deliverable #1: </w:t>
      </w:r>
      <w:r w:rsidRPr="00B10767">
        <w:rPr>
          <w:color w:val="000000" w:themeColor="text1"/>
        </w:rPr>
        <w:t>Priority Climate Action Plan</w:t>
      </w:r>
    </w:p>
    <w:p w14:paraId="5F267F9E" w14:textId="77777777" w:rsidR="00F1114D" w:rsidRPr="00E0705D" w:rsidRDefault="00F1114D" w:rsidP="001D684A">
      <w:pPr>
        <w:autoSpaceDE w:val="0"/>
        <w:autoSpaceDN w:val="0"/>
        <w:adjustRightInd w:val="0"/>
        <w:spacing w:after="0"/>
      </w:pPr>
    </w:p>
    <w:p w14:paraId="69E4362D" w14:textId="05804703" w:rsidR="00941C04" w:rsidRDefault="00FE2DFD" w:rsidP="00FE2DFD">
      <w:pPr>
        <w:pStyle w:val="ListParagraph"/>
        <w:numPr>
          <w:ilvl w:val="0"/>
          <w:numId w:val="9"/>
        </w:numPr>
        <w:autoSpaceDE w:val="0"/>
        <w:autoSpaceDN w:val="0"/>
        <w:adjustRightInd w:val="0"/>
        <w:spacing w:after="0"/>
        <w:rPr>
          <w:b/>
          <w:bCs/>
        </w:rPr>
      </w:pPr>
      <w:r w:rsidRPr="00E0705D">
        <w:rPr>
          <w:b/>
          <w:bCs/>
        </w:rPr>
        <w:t xml:space="preserve"> </w:t>
      </w:r>
      <w:r w:rsidR="007E7190" w:rsidRPr="007E7190">
        <w:rPr>
          <w:b/>
          <w:bCs/>
        </w:rPr>
        <w:t>Develop Draft Data Collection Forms, Greenhouse Gas Inventory Formats, etc.</w:t>
      </w:r>
      <w:r w:rsidR="007E7190">
        <w:rPr>
          <w:b/>
          <w:bCs/>
        </w:rPr>
        <w:t xml:space="preserve">  </w:t>
      </w:r>
      <w:r w:rsidR="00502E21">
        <w:t>D</w:t>
      </w:r>
      <w:r w:rsidR="007E7190" w:rsidRPr="007E7190">
        <w:t xml:space="preserve">evelop appropriate forms for community outreach and data collection to inform greenhouse gas inventories by sector for each Tribe and identify project priorities. </w:t>
      </w:r>
      <w:proofErr w:type="gramStart"/>
      <w:r w:rsidR="00F15333">
        <w:t>Contractor</w:t>
      </w:r>
      <w:proofErr w:type="gramEnd"/>
      <w:r w:rsidR="007E7190" w:rsidRPr="007E7190">
        <w:t xml:space="preserve"> will additionally prepare a Quality Assurance Project Plan at this time.  </w:t>
      </w:r>
    </w:p>
    <w:p w14:paraId="32F15B05" w14:textId="3271661D" w:rsidR="007E7190" w:rsidRDefault="00502E21" w:rsidP="00FE2DFD">
      <w:pPr>
        <w:pStyle w:val="ListParagraph"/>
        <w:numPr>
          <w:ilvl w:val="0"/>
          <w:numId w:val="9"/>
        </w:numPr>
        <w:autoSpaceDE w:val="0"/>
        <w:autoSpaceDN w:val="0"/>
        <w:adjustRightInd w:val="0"/>
        <w:spacing w:after="0"/>
      </w:pPr>
      <w:r w:rsidRPr="00502E21">
        <w:rPr>
          <w:b/>
          <w:bCs/>
        </w:rPr>
        <w:t>Conduct data collection and community outreach</w:t>
      </w:r>
      <w:r>
        <w:rPr>
          <w:b/>
          <w:bCs/>
        </w:rPr>
        <w:t xml:space="preserve"> </w:t>
      </w:r>
      <w:r w:rsidRPr="00502E21">
        <w:t xml:space="preserve">Contractor </w:t>
      </w:r>
      <w:r>
        <w:t xml:space="preserve">coordinates </w:t>
      </w:r>
      <w:r w:rsidRPr="00502E21">
        <w:t xml:space="preserve">with the State of Alaska to standardize </w:t>
      </w:r>
      <w:r>
        <w:t>d</w:t>
      </w:r>
      <w:r w:rsidRPr="00502E21">
        <w:t>ata collection. The selected contractor will perform data collection and contact each Tribe, typically through their Tribal Administrator</w:t>
      </w:r>
      <w:r w:rsidR="00F906BC">
        <w:t>, leadership,</w:t>
      </w:r>
      <w:r w:rsidRPr="00502E21">
        <w:t xml:space="preserve"> and/or </w:t>
      </w:r>
      <w:r w:rsidR="00F906BC">
        <w:t xml:space="preserve">environmental </w:t>
      </w:r>
      <w:r w:rsidRPr="00502E21">
        <w:t>coordinator.</w:t>
      </w:r>
    </w:p>
    <w:p w14:paraId="101AFB56" w14:textId="16ED0610" w:rsidR="00502E21" w:rsidRDefault="00B86BFE" w:rsidP="00FE2DFD">
      <w:pPr>
        <w:pStyle w:val="ListParagraph"/>
        <w:numPr>
          <w:ilvl w:val="0"/>
          <w:numId w:val="9"/>
        </w:numPr>
        <w:autoSpaceDE w:val="0"/>
        <w:autoSpaceDN w:val="0"/>
        <w:adjustRightInd w:val="0"/>
        <w:spacing w:after="0"/>
      </w:pPr>
      <w:r w:rsidRPr="00B86BFE">
        <w:rPr>
          <w:b/>
          <w:bCs/>
        </w:rPr>
        <w:t>Develop GHG Inventory for each community</w:t>
      </w:r>
      <w:r>
        <w:t xml:space="preserve"> </w:t>
      </w:r>
      <w:r w:rsidRPr="00B86BFE">
        <w:t xml:space="preserve">The State of Alaska will develop GHG Inventories for every census designated place in Alaska. </w:t>
      </w:r>
      <w:r>
        <w:t>The</w:t>
      </w:r>
      <w:r w:rsidRPr="00B86BFE">
        <w:t xml:space="preserve"> selected contractor will provide data and community coordination to support accurate GHG inventory development for each Tribe.  </w:t>
      </w:r>
    </w:p>
    <w:p w14:paraId="138200A9" w14:textId="142FA317" w:rsidR="00B86BFE" w:rsidRDefault="00B86BFE" w:rsidP="00FE2DFD">
      <w:pPr>
        <w:pStyle w:val="ListParagraph"/>
        <w:numPr>
          <w:ilvl w:val="0"/>
          <w:numId w:val="9"/>
        </w:numPr>
        <w:autoSpaceDE w:val="0"/>
        <w:autoSpaceDN w:val="0"/>
        <w:adjustRightInd w:val="0"/>
        <w:spacing w:after="0"/>
      </w:pPr>
      <w:r w:rsidRPr="00B86BFE">
        <w:rPr>
          <w:b/>
          <w:bCs/>
        </w:rPr>
        <w:t xml:space="preserve">Identify and define potential GHG Reduction measures/projects </w:t>
      </w:r>
      <w:r w:rsidRPr="00B86BFE">
        <w:t xml:space="preserve">Through community outreach and discussion, the </w:t>
      </w:r>
      <w:r w:rsidR="006A1466">
        <w:t>contractor</w:t>
      </w:r>
      <w:r w:rsidRPr="00B86BFE">
        <w:t xml:space="preserve"> will identify previously developed, identified, and completed GHG reduction projects. Additionally, the selected contractor will additionally evaluate </w:t>
      </w:r>
      <w:proofErr w:type="gramStart"/>
      <w:r w:rsidRPr="00B86BFE">
        <w:t>a number of</w:t>
      </w:r>
      <w:proofErr w:type="gramEnd"/>
      <w:r w:rsidRPr="00B86BFE">
        <w:t xml:space="preserve"> potential projects for feasibility, to include identification of potential climate pollution reduction and cost of implementation, and authority to implement.</w:t>
      </w:r>
    </w:p>
    <w:p w14:paraId="3333596E" w14:textId="3A6CE962" w:rsidR="001A7F30" w:rsidRDefault="001A7F30" w:rsidP="00FE2DFD">
      <w:pPr>
        <w:pStyle w:val="ListParagraph"/>
        <w:numPr>
          <w:ilvl w:val="0"/>
          <w:numId w:val="9"/>
        </w:numPr>
        <w:autoSpaceDE w:val="0"/>
        <w:autoSpaceDN w:val="0"/>
        <w:adjustRightInd w:val="0"/>
        <w:spacing w:after="0"/>
      </w:pPr>
      <w:r w:rsidRPr="001A7F30">
        <w:rPr>
          <w:b/>
          <w:bCs/>
        </w:rPr>
        <w:t>Quantity benefits and authority to implement measures/projects</w:t>
      </w:r>
      <w:r w:rsidRPr="001A7F30">
        <w:t xml:space="preserve"> The selected contractor will identify potential benefits from each identified project to include climate pollution benefits, financial benefits, and other considerations to include the populations and stakeholders who would benefit from each proposed project. Additionally, authority to implement each project will be identified and evaluated.  </w:t>
      </w:r>
    </w:p>
    <w:p w14:paraId="273C0AE6" w14:textId="1D8E9177" w:rsidR="001A7F30" w:rsidRDefault="001A7F30" w:rsidP="00FE2DFD">
      <w:pPr>
        <w:pStyle w:val="ListParagraph"/>
        <w:numPr>
          <w:ilvl w:val="0"/>
          <w:numId w:val="9"/>
        </w:numPr>
        <w:autoSpaceDE w:val="0"/>
        <w:autoSpaceDN w:val="0"/>
        <w:adjustRightInd w:val="0"/>
        <w:spacing w:after="0"/>
      </w:pPr>
      <w:r w:rsidRPr="005E0E0F">
        <w:rPr>
          <w:b/>
          <w:bCs/>
        </w:rPr>
        <w:t xml:space="preserve">Complete Draft PCAP Report </w:t>
      </w:r>
      <w:r>
        <w:t>P</w:t>
      </w:r>
      <w:r w:rsidRPr="001A7F30">
        <w:t>repare a draft PCAP report compiling the GHG Inventory, potential GHG reduction projects, identifying authority to implement for each project</w:t>
      </w:r>
      <w:r w:rsidR="005E0E0F">
        <w:t xml:space="preserve"> for Kawerak to review, edit and complete.</w:t>
      </w:r>
    </w:p>
    <w:p w14:paraId="16A0720C" w14:textId="77777777" w:rsidR="00BD1B8E" w:rsidRPr="00502E21" w:rsidRDefault="00BD1B8E" w:rsidP="00BD1B8E">
      <w:pPr>
        <w:pStyle w:val="ListParagraph"/>
        <w:autoSpaceDE w:val="0"/>
        <w:autoSpaceDN w:val="0"/>
        <w:adjustRightInd w:val="0"/>
        <w:spacing w:after="0"/>
      </w:pPr>
    </w:p>
    <w:p w14:paraId="39B929B4" w14:textId="6C15C91F" w:rsidR="00F1114D" w:rsidRDefault="00F1114D" w:rsidP="00F1114D">
      <w:pPr>
        <w:autoSpaceDE w:val="0"/>
        <w:autoSpaceDN w:val="0"/>
        <w:adjustRightInd w:val="0"/>
        <w:spacing w:after="0"/>
        <w:rPr>
          <w:color w:val="000000" w:themeColor="text1"/>
        </w:rPr>
      </w:pPr>
      <w:r>
        <w:t xml:space="preserve">Key Deliverable #2: </w:t>
      </w:r>
      <w:r w:rsidRPr="00B10767">
        <w:rPr>
          <w:color w:val="000000" w:themeColor="text1"/>
        </w:rPr>
        <w:t>Comprehensive Climate Action Plan</w:t>
      </w:r>
    </w:p>
    <w:p w14:paraId="7C3804DC" w14:textId="77777777" w:rsidR="00F1114D" w:rsidRDefault="00F1114D" w:rsidP="00F1114D">
      <w:pPr>
        <w:autoSpaceDE w:val="0"/>
        <w:autoSpaceDN w:val="0"/>
        <w:adjustRightInd w:val="0"/>
        <w:spacing w:after="0"/>
        <w:rPr>
          <w:color w:val="000000" w:themeColor="text1"/>
        </w:rPr>
      </w:pPr>
    </w:p>
    <w:p w14:paraId="2CA38643" w14:textId="5317C8B7" w:rsidR="00F1114D" w:rsidRDefault="00F1114D" w:rsidP="00F1114D">
      <w:pPr>
        <w:pStyle w:val="ListParagraph"/>
        <w:numPr>
          <w:ilvl w:val="0"/>
          <w:numId w:val="11"/>
        </w:numPr>
        <w:autoSpaceDE w:val="0"/>
        <w:autoSpaceDN w:val="0"/>
        <w:adjustRightInd w:val="0"/>
        <w:spacing w:after="0"/>
        <w:rPr>
          <w:color w:val="000000" w:themeColor="text1"/>
        </w:rPr>
      </w:pPr>
      <w:r w:rsidRPr="00F1114D">
        <w:rPr>
          <w:b/>
          <w:bCs/>
          <w:color w:val="000000" w:themeColor="text1"/>
        </w:rPr>
        <w:t>Conduct data collection and community outreach</w:t>
      </w:r>
      <w:r>
        <w:rPr>
          <w:color w:val="000000" w:themeColor="text1"/>
        </w:rPr>
        <w:t xml:space="preserve"> </w:t>
      </w:r>
      <w:r w:rsidRPr="00F1114D">
        <w:rPr>
          <w:color w:val="000000" w:themeColor="text1"/>
        </w:rPr>
        <w:t xml:space="preserve">Conduct </w:t>
      </w:r>
      <w:r>
        <w:rPr>
          <w:color w:val="000000" w:themeColor="text1"/>
        </w:rPr>
        <w:t>Z</w:t>
      </w:r>
      <w:r w:rsidRPr="00F1114D">
        <w:rPr>
          <w:color w:val="000000" w:themeColor="text1"/>
        </w:rPr>
        <w:t xml:space="preserve">oom community meetings to present PCAP’s, acquire additional feedback, present to Tribal Councils, and develop key components of the CCAP. Any additional data collection required for the expanded requirements of the CCAP will be completed by Kawerak.   </w:t>
      </w:r>
    </w:p>
    <w:p w14:paraId="747A9788" w14:textId="3A37946A" w:rsidR="00F1114D" w:rsidRDefault="00F1114D" w:rsidP="00F1114D">
      <w:pPr>
        <w:pStyle w:val="ListParagraph"/>
        <w:numPr>
          <w:ilvl w:val="0"/>
          <w:numId w:val="11"/>
        </w:numPr>
        <w:autoSpaceDE w:val="0"/>
        <w:autoSpaceDN w:val="0"/>
        <w:adjustRightInd w:val="0"/>
        <w:spacing w:after="0"/>
        <w:rPr>
          <w:color w:val="000000" w:themeColor="text1"/>
        </w:rPr>
      </w:pPr>
      <w:r w:rsidRPr="00F1114D">
        <w:rPr>
          <w:b/>
          <w:bCs/>
          <w:color w:val="000000" w:themeColor="text1"/>
        </w:rPr>
        <w:t xml:space="preserve">Revise GHG Inventory for each community </w:t>
      </w:r>
      <w:r w:rsidRPr="00F1114D">
        <w:rPr>
          <w:color w:val="000000" w:themeColor="text1"/>
        </w:rPr>
        <w:t xml:space="preserve">The State of Alaska will develop GHG Inventories for every census designated place in Alaska. </w:t>
      </w:r>
      <w:proofErr w:type="gramStart"/>
      <w:r w:rsidR="00E856A6">
        <w:rPr>
          <w:color w:val="000000" w:themeColor="text1"/>
        </w:rPr>
        <w:t>Contractor</w:t>
      </w:r>
      <w:proofErr w:type="gramEnd"/>
      <w:r w:rsidRPr="00F1114D">
        <w:rPr>
          <w:color w:val="000000" w:themeColor="text1"/>
        </w:rPr>
        <w:t xml:space="preserve"> will provide data and </w:t>
      </w:r>
      <w:r w:rsidRPr="00F1114D">
        <w:rPr>
          <w:color w:val="000000" w:themeColor="text1"/>
        </w:rPr>
        <w:lastRenderedPageBreak/>
        <w:t xml:space="preserve">community coordination to support accurate GHG inventory development for each Tribe. Within the CCAP, the GHG Inventory will be revised, updated, and expanded to include additional emissions sectors of the community not previously considered in the PCAP – specifically this will include local transportation, and carbon sinks.  </w:t>
      </w:r>
    </w:p>
    <w:p w14:paraId="05E185CF" w14:textId="6AC3C812" w:rsidR="00F1114D" w:rsidRDefault="00F1114D" w:rsidP="00F1114D">
      <w:pPr>
        <w:pStyle w:val="ListParagraph"/>
        <w:numPr>
          <w:ilvl w:val="0"/>
          <w:numId w:val="11"/>
        </w:numPr>
        <w:autoSpaceDE w:val="0"/>
        <w:autoSpaceDN w:val="0"/>
        <w:adjustRightInd w:val="0"/>
        <w:spacing w:after="0"/>
        <w:rPr>
          <w:color w:val="000000" w:themeColor="text1"/>
        </w:rPr>
      </w:pPr>
      <w:r w:rsidRPr="00F1114D">
        <w:rPr>
          <w:b/>
          <w:bCs/>
          <w:color w:val="000000" w:themeColor="text1"/>
        </w:rPr>
        <w:t>Expand potential GHG Reduction measures/projects</w:t>
      </w:r>
      <w:r>
        <w:rPr>
          <w:color w:val="000000" w:themeColor="text1"/>
        </w:rPr>
        <w:t xml:space="preserve"> </w:t>
      </w:r>
      <w:r w:rsidRPr="00F1114D">
        <w:rPr>
          <w:color w:val="000000" w:themeColor="text1"/>
        </w:rPr>
        <w:t xml:space="preserve">Through community outreach and discussion, the </w:t>
      </w:r>
      <w:r w:rsidR="001E41C5">
        <w:rPr>
          <w:color w:val="000000" w:themeColor="text1"/>
        </w:rPr>
        <w:t xml:space="preserve">contractor </w:t>
      </w:r>
      <w:r w:rsidRPr="00F1114D">
        <w:rPr>
          <w:color w:val="000000" w:themeColor="text1"/>
        </w:rPr>
        <w:t xml:space="preserve">will identify additional projects for inclusion as GHG reduction measures, to include local transportation projects and coordinate/include any identified inter community transportation projects that may have been identified by the State of Alaska.  </w:t>
      </w:r>
    </w:p>
    <w:p w14:paraId="6D3F98B4" w14:textId="60DE0579" w:rsidR="00F1114D" w:rsidRDefault="00F1114D" w:rsidP="00F1114D">
      <w:pPr>
        <w:pStyle w:val="ListParagraph"/>
        <w:numPr>
          <w:ilvl w:val="0"/>
          <w:numId w:val="11"/>
        </w:numPr>
        <w:autoSpaceDE w:val="0"/>
        <w:autoSpaceDN w:val="0"/>
        <w:adjustRightInd w:val="0"/>
        <w:spacing w:after="0"/>
        <w:rPr>
          <w:color w:val="000000" w:themeColor="text1"/>
        </w:rPr>
      </w:pPr>
      <w:r w:rsidRPr="00C73041">
        <w:rPr>
          <w:b/>
          <w:bCs/>
          <w:color w:val="000000" w:themeColor="text1"/>
        </w:rPr>
        <w:t>Estimate GHG Projections</w:t>
      </w:r>
      <w:r>
        <w:rPr>
          <w:color w:val="000000" w:themeColor="text1"/>
        </w:rPr>
        <w:t xml:space="preserve"> </w:t>
      </w:r>
      <w:r w:rsidR="001E41C5">
        <w:rPr>
          <w:color w:val="000000" w:themeColor="text1"/>
        </w:rPr>
        <w:t>Contractor</w:t>
      </w:r>
      <w:r w:rsidRPr="00F1114D">
        <w:rPr>
          <w:color w:val="000000" w:themeColor="text1"/>
        </w:rPr>
        <w:t xml:space="preserve"> will complete analysis and estimates of growth in future GHG Emissions for multiple scenarios – to include a no action scenario, a partial implementation of GHG emissions reductions scenario, and a full implementation of identified GHG emissions reductions.</w:t>
      </w:r>
    </w:p>
    <w:p w14:paraId="01BD1470" w14:textId="44C5F4B1" w:rsidR="00F1114D" w:rsidRDefault="00C73041" w:rsidP="00F1114D">
      <w:pPr>
        <w:pStyle w:val="ListParagraph"/>
        <w:numPr>
          <w:ilvl w:val="0"/>
          <w:numId w:val="11"/>
        </w:numPr>
        <w:autoSpaceDE w:val="0"/>
        <w:autoSpaceDN w:val="0"/>
        <w:adjustRightInd w:val="0"/>
        <w:spacing w:after="0"/>
        <w:rPr>
          <w:color w:val="000000" w:themeColor="text1"/>
        </w:rPr>
      </w:pPr>
      <w:r w:rsidRPr="00C73041">
        <w:rPr>
          <w:b/>
          <w:bCs/>
          <w:color w:val="000000" w:themeColor="text1"/>
        </w:rPr>
        <w:t xml:space="preserve">Set GHG Reduction Targets </w:t>
      </w:r>
      <w:r w:rsidR="001E41C5">
        <w:rPr>
          <w:color w:val="000000" w:themeColor="text1"/>
        </w:rPr>
        <w:t>Contractor</w:t>
      </w:r>
      <w:r w:rsidR="001E41C5" w:rsidRPr="00F1114D">
        <w:rPr>
          <w:color w:val="000000" w:themeColor="text1"/>
        </w:rPr>
        <w:t xml:space="preserve"> </w:t>
      </w:r>
      <w:r w:rsidRPr="00C73041">
        <w:rPr>
          <w:color w:val="000000" w:themeColor="text1"/>
        </w:rPr>
        <w:t xml:space="preserve">will develop multiple GHG Reduction Targets for each tribe based upon internal standards for reduction and consideration of potential reduction measures identified for each Tribe.  </w:t>
      </w:r>
    </w:p>
    <w:p w14:paraId="078A42C1" w14:textId="7FC67B0B" w:rsidR="00C73041" w:rsidRDefault="00C73041" w:rsidP="00F1114D">
      <w:pPr>
        <w:pStyle w:val="ListParagraph"/>
        <w:numPr>
          <w:ilvl w:val="0"/>
          <w:numId w:val="11"/>
        </w:numPr>
        <w:autoSpaceDE w:val="0"/>
        <w:autoSpaceDN w:val="0"/>
        <w:adjustRightInd w:val="0"/>
        <w:spacing w:after="0"/>
        <w:rPr>
          <w:color w:val="000000" w:themeColor="text1"/>
        </w:rPr>
      </w:pPr>
      <w:r w:rsidRPr="00C73041">
        <w:rPr>
          <w:b/>
          <w:bCs/>
          <w:color w:val="000000" w:themeColor="text1"/>
        </w:rPr>
        <w:t xml:space="preserve">Quantity benefits and authority to implement measures/projects </w:t>
      </w:r>
      <w:r w:rsidR="001E41C5">
        <w:rPr>
          <w:color w:val="000000" w:themeColor="text1"/>
        </w:rPr>
        <w:t>Contractor</w:t>
      </w:r>
      <w:r w:rsidR="001E41C5" w:rsidRPr="00F1114D">
        <w:rPr>
          <w:color w:val="000000" w:themeColor="text1"/>
        </w:rPr>
        <w:t xml:space="preserve"> </w:t>
      </w:r>
      <w:r w:rsidRPr="00C73041">
        <w:rPr>
          <w:color w:val="000000" w:themeColor="text1"/>
        </w:rPr>
        <w:t>will identify potential benefits from each of the newly identified projects to include climate pollution benefits, financial benefits, and other considerations to include the populations and stakeholders who would benefit from each proposed project. Additionally, authority to implement each new project will be identified and evaluated. All older projects will be reviewed, updated, and expanded as relevant.</w:t>
      </w:r>
    </w:p>
    <w:p w14:paraId="083AB5B6" w14:textId="39F2F6D5" w:rsidR="00C73041" w:rsidRDefault="00C73041" w:rsidP="00F1114D">
      <w:pPr>
        <w:pStyle w:val="ListParagraph"/>
        <w:numPr>
          <w:ilvl w:val="0"/>
          <w:numId w:val="11"/>
        </w:numPr>
        <w:autoSpaceDE w:val="0"/>
        <w:autoSpaceDN w:val="0"/>
        <w:adjustRightInd w:val="0"/>
        <w:spacing w:after="0"/>
        <w:rPr>
          <w:color w:val="000000" w:themeColor="text1"/>
        </w:rPr>
      </w:pPr>
      <w:r w:rsidRPr="00C73041">
        <w:rPr>
          <w:b/>
          <w:bCs/>
          <w:color w:val="000000" w:themeColor="text1"/>
        </w:rPr>
        <w:t>Workforce Analysis and Federal Funding Plan</w:t>
      </w:r>
      <w:r>
        <w:rPr>
          <w:color w:val="000000" w:themeColor="text1"/>
        </w:rPr>
        <w:t xml:space="preserve"> </w:t>
      </w:r>
      <w:r w:rsidR="001E41C5">
        <w:rPr>
          <w:color w:val="000000" w:themeColor="text1"/>
        </w:rPr>
        <w:t>Contractor</w:t>
      </w:r>
      <w:r w:rsidR="001E41C5" w:rsidRPr="00F1114D">
        <w:rPr>
          <w:color w:val="000000" w:themeColor="text1"/>
        </w:rPr>
        <w:t xml:space="preserve"> </w:t>
      </w:r>
      <w:r w:rsidRPr="00C73041">
        <w:rPr>
          <w:color w:val="000000" w:themeColor="text1"/>
        </w:rPr>
        <w:t>will complete an analysis of workforce strengths, weaknesses, opportunities, and threats. Additionally, recommendations will be provided for funding sources – Federal, State, and other opportunities for each potential GHG reduction measure identified.</w:t>
      </w:r>
    </w:p>
    <w:p w14:paraId="431F4AAA" w14:textId="4FB48407" w:rsidR="00C73041" w:rsidRPr="00C73041" w:rsidRDefault="00C73041" w:rsidP="00C73041">
      <w:pPr>
        <w:pStyle w:val="ListParagraph"/>
        <w:numPr>
          <w:ilvl w:val="0"/>
          <w:numId w:val="11"/>
        </w:numPr>
        <w:autoSpaceDE w:val="0"/>
        <w:autoSpaceDN w:val="0"/>
        <w:adjustRightInd w:val="0"/>
        <w:spacing w:after="0"/>
        <w:rPr>
          <w:color w:val="000000" w:themeColor="text1"/>
        </w:rPr>
      </w:pPr>
      <w:r w:rsidRPr="00C73041">
        <w:rPr>
          <w:b/>
          <w:bCs/>
          <w:color w:val="000000" w:themeColor="text1"/>
        </w:rPr>
        <w:t xml:space="preserve">Complete Draft CCAP Report </w:t>
      </w:r>
      <w:r w:rsidR="001E41C5">
        <w:rPr>
          <w:color w:val="000000" w:themeColor="text1"/>
        </w:rPr>
        <w:t>Contractor</w:t>
      </w:r>
      <w:r w:rsidR="001E41C5" w:rsidRPr="00F1114D">
        <w:rPr>
          <w:color w:val="000000" w:themeColor="text1"/>
        </w:rPr>
        <w:t xml:space="preserve"> </w:t>
      </w:r>
      <w:r w:rsidRPr="00C73041">
        <w:rPr>
          <w:color w:val="000000" w:themeColor="text1"/>
        </w:rPr>
        <w:t>will prepare a draft CCAP report compiling the GHG Inventory, potential GHG reduction projects, identifying authority to implement for each project</w:t>
      </w:r>
      <w:r w:rsidR="001E41C5">
        <w:rPr>
          <w:color w:val="000000" w:themeColor="text1"/>
        </w:rPr>
        <w:t xml:space="preserve"> that Kawerak will review, </w:t>
      </w:r>
      <w:r w:rsidR="006855D6">
        <w:rPr>
          <w:color w:val="000000" w:themeColor="text1"/>
        </w:rPr>
        <w:t>edit,</w:t>
      </w:r>
      <w:r w:rsidR="001E41C5">
        <w:rPr>
          <w:color w:val="000000" w:themeColor="text1"/>
        </w:rPr>
        <w:t xml:space="preserve"> and complete. </w:t>
      </w:r>
      <w:r w:rsidRPr="00C73041">
        <w:rPr>
          <w:color w:val="000000" w:themeColor="text1"/>
        </w:rPr>
        <w:t xml:space="preserve">  </w:t>
      </w:r>
    </w:p>
    <w:p w14:paraId="002EEDF8" w14:textId="77777777" w:rsidR="00F1114D" w:rsidRPr="00E0705D" w:rsidRDefault="00F1114D" w:rsidP="007E7190">
      <w:pPr>
        <w:pStyle w:val="ListParagraph"/>
        <w:autoSpaceDE w:val="0"/>
        <w:autoSpaceDN w:val="0"/>
        <w:adjustRightInd w:val="0"/>
        <w:spacing w:after="0"/>
        <w:ind w:left="1440"/>
      </w:pPr>
    </w:p>
    <w:p w14:paraId="27B7D11F" w14:textId="1141F226" w:rsidR="000C10E5" w:rsidRPr="00E0705D" w:rsidRDefault="000C10E5" w:rsidP="00B128B1">
      <w:pPr>
        <w:spacing w:after="0"/>
        <w:rPr>
          <w:b/>
          <w:bCs/>
        </w:rPr>
      </w:pPr>
      <w:r w:rsidRPr="00E0705D">
        <w:rPr>
          <w:b/>
          <w:bCs/>
        </w:rPr>
        <w:t>FURTHER DESCRIPTION OF SCOPE OF WORK ELEMENTS</w:t>
      </w:r>
    </w:p>
    <w:p w14:paraId="5A762F2E" w14:textId="373516CD" w:rsidR="000C10E5" w:rsidRPr="00E0705D" w:rsidRDefault="000C10E5" w:rsidP="00B128B1">
      <w:pPr>
        <w:spacing w:after="0"/>
      </w:pPr>
    </w:p>
    <w:p w14:paraId="56C9CC78" w14:textId="77777777" w:rsidR="007C78BC" w:rsidRDefault="000B0F06" w:rsidP="00FF79A3">
      <w:pPr>
        <w:spacing w:after="0"/>
      </w:pPr>
      <w:r w:rsidRPr="00E0705D">
        <w:t xml:space="preserve">Note: </w:t>
      </w:r>
      <w:r w:rsidR="00FF79A3">
        <w:t>Th</w:t>
      </w:r>
      <w:r w:rsidR="00BD1B8E">
        <w:t xml:space="preserve">e contractor </w:t>
      </w:r>
      <w:r w:rsidR="00BD1B8E" w:rsidRPr="00BD1B8E">
        <w:t>will coordinate directly with The State of Alaska DEC, Alaska Energy Authority, and Alaska Municipal League to coordinate state Climate Pollution Reduction Efforts.  It</w:t>
      </w:r>
      <w:r w:rsidR="00BD1B8E">
        <w:t xml:space="preserve"> i</w:t>
      </w:r>
      <w:r w:rsidR="00BD1B8E" w:rsidRPr="00BD1B8E">
        <w:t>s anticipated that greenhouse gas inventories will be developed, with data stored and displayed publicly, by the State of Alaska. It</w:t>
      </w:r>
      <w:r w:rsidR="00DB13A5">
        <w:t xml:space="preserve"> is also</w:t>
      </w:r>
      <w:r w:rsidR="00BD1B8E" w:rsidRPr="00BD1B8E">
        <w:t xml:space="preserve"> anticipated that a standardized community outreach and input survey and firm will be developed in coordination with the State of Alaska and distributed and collected by Kawerak and their consulting support. </w:t>
      </w:r>
    </w:p>
    <w:p w14:paraId="5D243F2F" w14:textId="77777777" w:rsidR="007C78BC" w:rsidRDefault="007C78BC" w:rsidP="00FF79A3">
      <w:pPr>
        <w:spacing w:after="0"/>
      </w:pPr>
    </w:p>
    <w:p w14:paraId="4E7E649A" w14:textId="77777777" w:rsidR="00E445FE" w:rsidRDefault="007C78BC" w:rsidP="00FF79A3">
      <w:pPr>
        <w:spacing w:after="0"/>
      </w:pPr>
      <w:r w:rsidRPr="007C78BC">
        <w:t>Kawerak</w:t>
      </w:r>
      <w:r>
        <w:t xml:space="preserve"> and contractor</w:t>
      </w:r>
      <w:r w:rsidRPr="007C78BC">
        <w:t xml:space="preserve"> will conduct video conference outreach with tribal and community leaders of each tribal community participating in our coalition. </w:t>
      </w:r>
      <w:r w:rsidR="00FF79A3" w:rsidRPr="00F1114D">
        <w:t>Tribal and community leadership will be given the opportunity to review draft documents before finalization of these deliverables.</w:t>
      </w:r>
      <w:r w:rsidR="00FF79A3">
        <w:t xml:space="preserve"> </w:t>
      </w:r>
      <w:r w:rsidR="00E445FE" w:rsidRPr="00E445FE">
        <w:t xml:space="preserve">Kawerak and their consultants will participate in a working group with the State of Alaska and the Alaska Native Tribal Health Consortium to ensure consistency in deliverables and work projects of the grant.  </w:t>
      </w:r>
    </w:p>
    <w:p w14:paraId="584E7B03" w14:textId="77777777" w:rsidR="00E445FE" w:rsidRDefault="00E445FE" w:rsidP="00FF79A3">
      <w:pPr>
        <w:spacing w:after="0"/>
      </w:pPr>
    </w:p>
    <w:p w14:paraId="4CE16F5A" w14:textId="61E63A11" w:rsidR="00FF79A3" w:rsidRDefault="00FF79A3" w:rsidP="00FF79A3">
      <w:pPr>
        <w:spacing w:after="0"/>
      </w:pPr>
      <w:r w:rsidRPr="009223A9">
        <w:t xml:space="preserve">Kawerak </w:t>
      </w:r>
      <w:r>
        <w:t>plans to procure</w:t>
      </w:r>
      <w:r w:rsidRPr="009223A9">
        <w:t xml:space="preserve"> limited GHG software, printing, mail costs, and other costs necessary to successfully oversee and deliver the scope of the CPRG award.</w:t>
      </w:r>
    </w:p>
    <w:p w14:paraId="62D58F69" w14:textId="77777777" w:rsidR="009223A9" w:rsidRDefault="009223A9" w:rsidP="00B128B1">
      <w:pPr>
        <w:spacing w:after="0"/>
      </w:pPr>
    </w:p>
    <w:p w14:paraId="6C0DA3F4" w14:textId="174F9AEA" w:rsidR="00486BE5" w:rsidRPr="00E0705D" w:rsidRDefault="00486BE5" w:rsidP="001470BB">
      <w:pPr>
        <w:pStyle w:val="Heading1"/>
        <w:spacing w:before="0"/>
        <w:rPr>
          <w:rFonts w:ascii="Times New Roman" w:hAnsi="Times New Roman" w:cs="Times New Roman"/>
          <w:b/>
          <w:color w:val="auto"/>
          <w:sz w:val="24"/>
          <w:szCs w:val="24"/>
        </w:rPr>
      </w:pPr>
      <w:bookmarkStart w:id="2" w:name="_Toc144308535"/>
      <w:r w:rsidRPr="00E0705D">
        <w:rPr>
          <w:rFonts w:ascii="Times New Roman" w:hAnsi="Times New Roman" w:cs="Times New Roman"/>
          <w:b/>
          <w:color w:val="auto"/>
          <w:sz w:val="24"/>
          <w:szCs w:val="24"/>
        </w:rPr>
        <w:lastRenderedPageBreak/>
        <w:t>IV.  Evaluation Process</w:t>
      </w:r>
      <w:bookmarkEnd w:id="2"/>
      <w:r w:rsidR="001470BB" w:rsidRPr="00E0705D">
        <w:rPr>
          <w:rFonts w:ascii="Times New Roman" w:hAnsi="Times New Roman" w:cs="Times New Roman"/>
          <w:b/>
          <w:color w:val="auto"/>
          <w:sz w:val="24"/>
          <w:szCs w:val="24"/>
        </w:rPr>
        <w:br/>
      </w:r>
    </w:p>
    <w:p w14:paraId="6257AFDD" w14:textId="1D82C743" w:rsidR="00486BE5" w:rsidRPr="00E0705D" w:rsidRDefault="006D24EA" w:rsidP="00486BE5">
      <w:r w:rsidRPr="00E0705D">
        <w:t>Proposals</w:t>
      </w:r>
      <w:r w:rsidR="00486BE5" w:rsidRPr="00E0705D">
        <w:t xml:space="preserve"> will be evaluated based on </w:t>
      </w:r>
      <w:r w:rsidRPr="00E0705D">
        <w:t xml:space="preserve">the </w:t>
      </w:r>
      <w:r w:rsidR="00486BE5" w:rsidRPr="00E0705D">
        <w:t>contractor’s</w:t>
      </w:r>
      <w:r w:rsidR="009223A9">
        <w:t xml:space="preserve"> understanding and plan for the project,</w:t>
      </w:r>
      <w:r w:rsidR="001470BB" w:rsidRPr="00E0705D">
        <w:t xml:space="preserve"> </w:t>
      </w:r>
      <w:r w:rsidRPr="00E0705D">
        <w:t>preliminary budget,</w:t>
      </w:r>
      <w:r w:rsidR="001470BB" w:rsidRPr="00E0705D">
        <w:t xml:space="preserve"> previous</w:t>
      </w:r>
      <w:r w:rsidR="00486BE5" w:rsidRPr="00E0705D">
        <w:t xml:space="preserve"> experience, </w:t>
      </w:r>
      <w:r w:rsidR="001470BB" w:rsidRPr="00E0705D">
        <w:t xml:space="preserve">specialized experience, </w:t>
      </w:r>
      <w:r w:rsidR="00486BE5" w:rsidRPr="00E0705D">
        <w:t xml:space="preserve">and the overall feasibility of the proposal. </w:t>
      </w:r>
    </w:p>
    <w:p w14:paraId="55717053" w14:textId="5A849C73" w:rsidR="00486BE5" w:rsidRPr="00E0705D" w:rsidRDefault="001470BB" w:rsidP="000E23FF">
      <w:pPr>
        <w:pStyle w:val="ListParagraph"/>
        <w:numPr>
          <w:ilvl w:val="0"/>
          <w:numId w:val="4"/>
        </w:numPr>
        <w:spacing w:after="0"/>
        <w:jc w:val="both"/>
        <w:rPr>
          <w:b/>
          <w:bCs/>
          <w:i/>
          <w:iCs/>
        </w:rPr>
      </w:pPr>
      <w:r w:rsidRPr="00E0705D">
        <w:rPr>
          <w:u w:val="single"/>
        </w:rPr>
        <w:t>The</w:t>
      </w:r>
      <w:r w:rsidR="006363BA" w:rsidRPr="00E0705D">
        <w:rPr>
          <w:u w:val="single"/>
        </w:rPr>
        <w:t xml:space="preserve"> general</w:t>
      </w:r>
      <w:r w:rsidR="00486BE5" w:rsidRPr="00E0705D">
        <w:rPr>
          <w:u w:val="single"/>
        </w:rPr>
        <w:t xml:space="preserve"> narrative</w:t>
      </w:r>
      <w:r w:rsidR="00486BE5" w:rsidRPr="00E0705D">
        <w:t xml:space="preserve"> will outline how </w:t>
      </w:r>
      <w:r w:rsidRPr="00E0705D">
        <w:t xml:space="preserve">the </w:t>
      </w:r>
      <w:r w:rsidR="00486BE5" w:rsidRPr="00E0705D">
        <w:t>contractor proposes to develop this project, including an overall timeline</w:t>
      </w:r>
      <w:r w:rsidRPr="00E0705D">
        <w:t xml:space="preserve"> (</w:t>
      </w:r>
      <w:r w:rsidR="007E3204" w:rsidRPr="00E0705D">
        <w:t xml:space="preserve">approximately </w:t>
      </w:r>
      <w:r w:rsidR="00D73E72">
        <w:t>October</w:t>
      </w:r>
      <w:r w:rsidRPr="00E0705D">
        <w:t xml:space="preserve"> 1, 2023-</w:t>
      </w:r>
      <w:r w:rsidR="00D73E72">
        <w:t>March</w:t>
      </w:r>
      <w:r w:rsidR="009302F6">
        <w:t xml:space="preserve"> </w:t>
      </w:r>
      <w:r w:rsidRPr="00E0705D">
        <w:t>1, 2024)</w:t>
      </w:r>
      <w:r w:rsidR="00486BE5" w:rsidRPr="00E0705D">
        <w:t xml:space="preserve">, an activity matrix including major projects and deadlines </w:t>
      </w:r>
      <w:r w:rsidRPr="00E0705D">
        <w:t xml:space="preserve">for the </w:t>
      </w:r>
      <w:r w:rsidR="003B545B">
        <w:t>elements</w:t>
      </w:r>
      <w:r w:rsidRPr="00E0705D">
        <w:t xml:space="preserve"> </w:t>
      </w:r>
      <w:r w:rsidR="00486BE5" w:rsidRPr="00E0705D">
        <w:t>outlined in this RFP. Th</w:t>
      </w:r>
      <w:r w:rsidR="00D629F3" w:rsidRPr="00E0705D">
        <w:t>e narrative should detail</w:t>
      </w:r>
      <w:r w:rsidR="00486BE5" w:rsidRPr="00E0705D">
        <w:t xml:space="preserve"> the</w:t>
      </w:r>
      <w:r w:rsidR="00D629F3" w:rsidRPr="00E0705D">
        <w:t xml:space="preserve"> overall</w:t>
      </w:r>
      <w:r w:rsidR="00486BE5" w:rsidRPr="00E0705D">
        <w:t xml:space="preserve"> approach to providing the services and should address who, what</w:t>
      </w:r>
      <w:r w:rsidRPr="00E0705D">
        <w:t>,</w:t>
      </w:r>
      <w:r w:rsidR="00486BE5" w:rsidRPr="00E0705D">
        <w:t xml:space="preserve"> when, how, and in what sequence the work w</w:t>
      </w:r>
      <w:r w:rsidR="000E019C" w:rsidRPr="00E0705D">
        <w:t>ill</w:t>
      </w:r>
      <w:r w:rsidR="00486BE5" w:rsidRPr="00E0705D">
        <w:t xml:space="preserve"> be performed. </w:t>
      </w:r>
      <w:r w:rsidR="00E04FD4">
        <w:rPr>
          <w:b/>
          <w:bCs/>
          <w:i/>
          <w:iCs/>
        </w:rPr>
        <w:t>5</w:t>
      </w:r>
      <w:r w:rsidR="006363BA" w:rsidRPr="00E0705D">
        <w:rPr>
          <w:b/>
          <w:bCs/>
          <w:i/>
          <w:iCs/>
        </w:rPr>
        <w:t>0</w:t>
      </w:r>
      <w:r w:rsidR="00486BE5" w:rsidRPr="00E0705D">
        <w:rPr>
          <w:b/>
          <w:bCs/>
          <w:i/>
          <w:iCs/>
        </w:rPr>
        <w:t xml:space="preserve"> points</w:t>
      </w:r>
    </w:p>
    <w:p w14:paraId="17E967F4" w14:textId="77777777" w:rsidR="006363BA" w:rsidRPr="00E0705D" w:rsidRDefault="006363BA" w:rsidP="006363BA">
      <w:pPr>
        <w:pStyle w:val="ListParagraph"/>
      </w:pPr>
    </w:p>
    <w:p w14:paraId="394C6A2E" w14:textId="201B2DBD" w:rsidR="006363BA" w:rsidRPr="00E0705D" w:rsidRDefault="006363BA" w:rsidP="006363BA">
      <w:pPr>
        <w:pStyle w:val="ListParagraph"/>
        <w:numPr>
          <w:ilvl w:val="0"/>
          <w:numId w:val="4"/>
        </w:numPr>
        <w:spacing w:after="0"/>
        <w:jc w:val="both"/>
      </w:pPr>
      <w:r w:rsidRPr="00E0705D">
        <w:rPr>
          <w:u w:val="single"/>
        </w:rPr>
        <w:t>A preliminary budget</w:t>
      </w:r>
      <w:r w:rsidRPr="00E0705D">
        <w:t xml:space="preserve"> will </w:t>
      </w:r>
      <w:r w:rsidR="00F70CEC">
        <w:t>outline</w:t>
      </w:r>
      <w:r w:rsidRPr="00E0705D">
        <w:t xml:space="preserve"> staff time</w:t>
      </w:r>
      <w:r w:rsidR="0005470B">
        <w:t xml:space="preserve"> </w:t>
      </w:r>
      <w:r w:rsidRPr="00E0705D">
        <w:t>and</w:t>
      </w:r>
      <w:r w:rsidR="0005470B">
        <w:t xml:space="preserve"> any</w:t>
      </w:r>
      <w:r w:rsidRPr="00E0705D">
        <w:t xml:space="preserve"> other expenses. Please note that the contractor will undergo budget negotiations, if selected, to fit into </w:t>
      </w:r>
      <w:r w:rsidR="00CD5F47">
        <w:t>Kawerak’s</w:t>
      </w:r>
      <w:r w:rsidRPr="00E0705D">
        <w:t xml:space="preserve"> budget </w:t>
      </w:r>
      <w:r w:rsidR="00CD5F47">
        <w:t>for the project</w:t>
      </w:r>
      <w:r w:rsidRPr="00E0705D">
        <w:t xml:space="preserve">. </w:t>
      </w:r>
      <w:r w:rsidR="00E04FD4">
        <w:rPr>
          <w:b/>
          <w:bCs/>
          <w:i/>
          <w:iCs/>
        </w:rPr>
        <w:t>25</w:t>
      </w:r>
      <w:r w:rsidRPr="00E0705D">
        <w:rPr>
          <w:b/>
          <w:bCs/>
          <w:i/>
          <w:iCs/>
        </w:rPr>
        <w:t xml:space="preserve"> points</w:t>
      </w:r>
    </w:p>
    <w:p w14:paraId="1CA5782B" w14:textId="77777777" w:rsidR="00486BE5" w:rsidRPr="00E0705D" w:rsidRDefault="00486BE5" w:rsidP="00486BE5">
      <w:pPr>
        <w:spacing w:after="0"/>
        <w:jc w:val="both"/>
      </w:pPr>
    </w:p>
    <w:p w14:paraId="12FFCD49" w14:textId="20A8174C" w:rsidR="00486BE5" w:rsidRPr="00E0705D" w:rsidRDefault="00486BE5" w:rsidP="00486BE5">
      <w:pPr>
        <w:pStyle w:val="ListParagraph"/>
        <w:numPr>
          <w:ilvl w:val="0"/>
          <w:numId w:val="4"/>
        </w:numPr>
        <w:spacing w:after="0"/>
        <w:jc w:val="both"/>
      </w:pPr>
      <w:r w:rsidRPr="00E0705D">
        <w:rPr>
          <w:u w:val="single"/>
        </w:rPr>
        <w:t>Previous Experience:</w:t>
      </w:r>
      <w:r w:rsidRPr="00E0705D">
        <w:t xml:space="preserve"> Provide a summary of projects similar in </w:t>
      </w:r>
      <w:r w:rsidR="009155C3">
        <w:t xml:space="preserve">scope and </w:t>
      </w:r>
      <w:r w:rsidRPr="00E0705D">
        <w:t>complexity that demonstrate relevant experience, prefera</w:t>
      </w:r>
      <w:r w:rsidR="003E30FF" w:rsidRPr="00E0705D">
        <w:t>bly in rural Alaska.</w:t>
      </w:r>
      <w:r w:rsidR="00D629F3" w:rsidRPr="00E0705D">
        <w:t xml:space="preserve"> Resumes</w:t>
      </w:r>
      <w:r w:rsidR="00A23A1F" w:rsidRPr="00E0705D">
        <w:t xml:space="preserve"> of the main team members</w:t>
      </w:r>
      <w:r w:rsidR="00D629F3" w:rsidRPr="00E0705D">
        <w:t xml:space="preserve"> should be included for </w:t>
      </w:r>
      <w:r w:rsidR="00A23A1F" w:rsidRPr="00E0705D">
        <w:t>review</w:t>
      </w:r>
      <w:r w:rsidR="00D629F3" w:rsidRPr="00E0705D">
        <w:t xml:space="preserve">, not to exceed </w:t>
      </w:r>
      <w:proofErr w:type="gramStart"/>
      <w:r w:rsidR="00A23A1F" w:rsidRPr="00E0705D">
        <w:t>6-pages</w:t>
      </w:r>
      <w:proofErr w:type="gramEnd"/>
      <w:r w:rsidR="000E019C" w:rsidRPr="00E0705D">
        <w:t xml:space="preserve"> in total</w:t>
      </w:r>
      <w:r w:rsidR="00A23A1F" w:rsidRPr="00E0705D">
        <w:t>, as an addendum to the proposal.</w:t>
      </w:r>
      <w:r w:rsidR="003E30FF" w:rsidRPr="00E0705D">
        <w:t xml:space="preserve"> </w:t>
      </w:r>
      <w:r w:rsidR="00E04FD4">
        <w:rPr>
          <w:b/>
          <w:bCs/>
          <w:i/>
          <w:iCs/>
        </w:rPr>
        <w:t>1</w:t>
      </w:r>
      <w:r w:rsidR="00CD5F47">
        <w:rPr>
          <w:b/>
          <w:bCs/>
          <w:i/>
          <w:iCs/>
        </w:rPr>
        <w:t>5</w:t>
      </w:r>
      <w:r w:rsidRPr="00E0705D">
        <w:rPr>
          <w:b/>
          <w:bCs/>
          <w:i/>
          <w:iCs/>
        </w:rPr>
        <w:t xml:space="preserve"> Points</w:t>
      </w:r>
    </w:p>
    <w:p w14:paraId="7A731DD1" w14:textId="77777777" w:rsidR="00486BE5" w:rsidRPr="00E0705D" w:rsidRDefault="00486BE5" w:rsidP="00486BE5">
      <w:pPr>
        <w:pStyle w:val="ListParagraph"/>
        <w:spacing w:after="0"/>
        <w:ind w:left="360"/>
        <w:jc w:val="both"/>
      </w:pPr>
    </w:p>
    <w:p w14:paraId="2D4BD2E3" w14:textId="15ACC835" w:rsidR="00486BE5" w:rsidRPr="00E0705D" w:rsidRDefault="00486BE5" w:rsidP="00486BE5">
      <w:pPr>
        <w:pStyle w:val="ListParagraph"/>
        <w:numPr>
          <w:ilvl w:val="0"/>
          <w:numId w:val="4"/>
        </w:numPr>
        <w:spacing w:after="0"/>
        <w:jc w:val="both"/>
      </w:pPr>
      <w:r w:rsidRPr="00E0705D">
        <w:rPr>
          <w:u w:val="single"/>
        </w:rPr>
        <w:t>Specialized Experience</w:t>
      </w:r>
      <w:r w:rsidR="00AC6BA2" w:rsidRPr="00E0705D">
        <w:t xml:space="preserve">: </w:t>
      </w:r>
      <w:r w:rsidR="00E90F03">
        <w:t>Demonstrate w</w:t>
      </w:r>
      <w:r w:rsidRPr="00E0705D">
        <w:t>orking knowledge and previous e</w:t>
      </w:r>
      <w:r w:rsidR="00AC6BA2" w:rsidRPr="00E0705D">
        <w:t xml:space="preserve">xperience within the </w:t>
      </w:r>
      <w:r w:rsidR="003D4219">
        <w:t>areas</w:t>
      </w:r>
      <w:r w:rsidR="00AC6BA2" w:rsidRPr="00E0705D">
        <w:t xml:space="preserve"> of</w:t>
      </w:r>
      <w:r w:rsidR="002F60FF">
        <w:t xml:space="preserve"> rural Alaska energy systems, </w:t>
      </w:r>
      <w:r w:rsidR="00AA52D6">
        <w:t>energy planning</w:t>
      </w:r>
      <w:r w:rsidR="008B1DEC">
        <w:t xml:space="preserve"> and feasibility studies</w:t>
      </w:r>
      <w:r w:rsidR="00AA52D6">
        <w:t xml:space="preserve">, </w:t>
      </w:r>
      <w:r w:rsidR="002F60FF">
        <w:t xml:space="preserve">rural Alaska energy consumption (to include electrical, heating and transportation), </w:t>
      </w:r>
      <w:r w:rsidR="00E90F03">
        <w:t>and working with our federally recognized Trib</w:t>
      </w:r>
      <w:r w:rsidR="00AF459C">
        <w:t>es</w:t>
      </w:r>
      <w:r w:rsidR="00E90F03">
        <w:t xml:space="preserve">, </w:t>
      </w:r>
      <w:r w:rsidR="002F60FF">
        <w:t>etc</w:t>
      </w:r>
      <w:r w:rsidRPr="00E0705D">
        <w:t xml:space="preserve">. </w:t>
      </w:r>
      <w:r w:rsidR="00E04FD4">
        <w:rPr>
          <w:b/>
          <w:bCs/>
          <w:i/>
          <w:iCs/>
        </w:rPr>
        <w:t>1</w:t>
      </w:r>
      <w:r w:rsidR="00CD5F47">
        <w:rPr>
          <w:b/>
          <w:bCs/>
          <w:i/>
          <w:iCs/>
        </w:rPr>
        <w:t>0</w:t>
      </w:r>
      <w:r w:rsidRPr="00E0705D">
        <w:rPr>
          <w:b/>
          <w:bCs/>
          <w:i/>
          <w:iCs/>
        </w:rPr>
        <w:t xml:space="preserve"> Points</w:t>
      </w:r>
    </w:p>
    <w:p w14:paraId="50E620F6" w14:textId="639970C4" w:rsidR="00CF34FD" w:rsidRPr="00E0705D" w:rsidRDefault="00AA52D6" w:rsidP="00CF34FD">
      <w:pPr>
        <w:ind w:firstLine="360"/>
      </w:pPr>
      <w:bookmarkStart w:id="3" w:name="_Toc47609196"/>
      <w:bookmarkStart w:id="4" w:name="_Toc47609351"/>
      <w:r>
        <w:t xml:space="preserve"> </w:t>
      </w:r>
    </w:p>
    <w:p w14:paraId="278B56AF" w14:textId="77777777" w:rsidR="00486BE5" w:rsidRPr="00E0705D" w:rsidRDefault="00486BE5" w:rsidP="00CF34FD">
      <w:pPr>
        <w:ind w:left="360" w:firstLine="720"/>
        <w:rPr>
          <w:b/>
          <w:bCs/>
        </w:rPr>
      </w:pPr>
      <w:r w:rsidRPr="00E0705D">
        <w:rPr>
          <w:b/>
          <w:bCs/>
        </w:rPr>
        <w:t>Contractor Selection Criteria</w:t>
      </w:r>
      <w:r w:rsidRPr="00E0705D">
        <w:rPr>
          <w:b/>
          <w:bCs/>
        </w:rPr>
        <w:tab/>
        <w:t xml:space="preserve">                </w:t>
      </w:r>
      <w:r w:rsidR="00CF34FD" w:rsidRPr="00E0705D">
        <w:rPr>
          <w:b/>
          <w:bCs/>
        </w:rPr>
        <w:tab/>
      </w:r>
      <w:r w:rsidRPr="00E0705D">
        <w:rPr>
          <w:b/>
          <w:bCs/>
        </w:rPr>
        <w:t>Weight</w:t>
      </w:r>
      <w:bookmarkEnd w:id="3"/>
      <w:bookmarkEnd w:id="4"/>
      <w:r w:rsidRPr="00E0705D">
        <w:rPr>
          <w:b/>
          <w:bCs/>
        </w:rPr>
        <w:t xml:space="preserve">    </w:t>
      </w:r>
      <w:r w:rsidRPr="00E0705D">
        <w:rPr>
          <w:b/>
          <w:bCs/>
        </w:rPr>
        <w:tab/>
      </w:r>
    </w:p>
    <w:p w14:paraId="573C4140" w14:textId="6FE6FF64" w:rsidR="00486BE5" w:rsidRPr="003D4219" w:rsidRDefault="00486BE5" w:rsidP="003D4219">
      <w:pPr>
        <w:pStyle w:val="Heading7"/>
        <w:keepLines w:val="0"/>
        <w:numPr>
          <w:ilvl w:val="0"/>
          <w:numId w:val="5"/>
        </w:numPr>
        <w:tabs>
          <w:tab w:val="clear" w:pos="360"/>
          <w:tab w:val="num" w:pos="1800"/>
          <w:tab w:val="left" w:pos="4590"/>
          <w:tab w:val="left" w:pos="5760"/>
          <w:tab w:val="left" w:pos="7290"/>
        </w:tabs>
        <w:spacing w:before="0"/>
        <w:ind w:left="1440"/>
        <w:jc w:val="both"/>
        <w:rPr>
          <w:rFonts w:ascii="Times New Roman" w:hAnsi="Times New Roman" w:cs="Times New Roman"/>
          <w:i w:val="0"/>
          <w:color w:val="auto"/>
        </w:rPr>
      </w:pPr>
      <w:r w:rsidRPr="00E0705D">
        <w:rPr>
          <w:rFonts w:ascii="Times New Roman" w:hAnsi="Times New Roman" w:cs="Times New Roman"/>
          <w:i w:val="0"/>
          <w:color w:val="auto"/>
        </w:rPr>
        <w:t>Narrative</w:t>
      </w:r>
      <w:r w:rsidR="00963E0C" w:rsidRPr="00E0705D">
        <w:rPr>
          <w:rFonts w:ascii="Times New Roman" w:hAnsi="Times New Roman" w:cs="Times New Roman"/>
          <w:i w:val="0"/>
          <w:color w:val="auto"/>
        </w:rPr>
        <w:t>, general</w:t>
      </w:r>
      <w:r w:rsidRPr="00E0705D">
        <w:rPr>
          <w:rFonts w:ascii="Times New Roman" w:hAnsi="Times New Roman" w:cs="Times New Roman"/>
          <w:i w:val="0"/>
          <w:color w:val="auto"/>
        </w:rPr>
        <w:tab/>
      </w:r>
      <w:r w:rsidRPr="00E0705D">
        <w:rPr>
          <w:rFonts w:ascii="Times New Roman" w:hAnsi="Times New Roman" w:cs="Times New Roman"/>
          <w:i w:val="0"/>
          <w:color w:val="auto"/>
        </w:rPr>
        <w:tab/>
      </w:r>
      <w:r w:rsidR="003D4219">
        <w:rPr>
          <w:rFonts w:ascii="Times New Roman" w:hAnsi="Times New Roman" w:cs="Times New Roman"/>
          <w:i w:val="0"/>
          <w:color w:val="auto"/>
        </w:rPr>
        <w:t>5</w:t>
      </w:r>
      <w:r w:rsidR="006363BA" w:rsidRPr="00E0705D">
        <w:rPr>
          <w:rFonts w:ascii="Times New Roman" w:hAnsi="Times New Roman" w:cs="Times New Roman"/>
          <w:i w:val="0"/>
          <w:color w:val="auto"/>
        </w:rPr>
        <w:t>0</w:t>
      </w:r>
      <w:r w:rsidR="00963E0C" w:rsidRPr="003D4219">
        <w:rPr>
          <w:rFonts w:ascii="Times New Roman" w:hAnsi="Times New Roman" w:cs="Times New Roman"/>
          <w:i w:val="0"/>
          <w:color w:val="auto"/>
        </w:rPr>
        <w:tab/>
      </w:r>
      <w:r w:rsidR="00963E0C" w:rsidRPr="003D4219">
        <w:rPr>
          <w:rFonts w:ascii="Times New Roman" w:hAnsi="Times New Roman" w:cs="Times New Roman"/>
          <w:i w:val="0"/>
          <w:color w:val="auto"/>
        </w:rPr>
        <w:tab/>
      </w:r>
      <w:r w:rsidRPr="003D4219">
        <w:rPr>
          <w:rFonts w:ascii="Times New Roman" w:hAnsi="Times New Roman" w:cs="Times New Roman"/>
        </w:rPr>
        <w:tab/>
      </w:r>
    </w:p>
    <w:p w14:paraId="1744C3E7" w14:textId="17A9B8DA" w:rsidR="006363BA" w:rsidRPr="00E0705D" w:rsidRDefault="006363BA" w:rsidP="006363BA">
      <w:pPr>
        <w:pStyle w:val="Heading7"/>
        <w:keepLines w:val="0"/>
        <w:numPr>
          <w:ilvl w:val="0"/>
          <w:numId w:val="5"/>
        </w:numPr>
        <w:tabs>
          <w:tab w:val="clear" w:pos="360"/>
          <w:tab w:val="num" w:pos="1800"/>
          <w:tab w:val="left" w:pos="4590"/>
          <w:tab w:val="left" w:pos="5760"/>
          <w:tab w:val="left" w:pos="7290"/>
        </w:tabs>
        <w:spacing w:before="0"/>
        <w:ind w:left="1440"/>
        <w:jc w:val="both"/>
        <w:rPr>
          <w:rFonts w:ascii="Times New Roman" w:hAnsi="Times New Roman" w:cs="Times New Roman"/>
          <w:i w:val="0"/>
          <w:color w:val="auto"/>
        </w:rPr>
      </w:pPr>
      <w:r w:rsidRPr="00E0705D">
        <w:rPr>
          <w:rFonts w:ascii="Times New Roman" w:hAnsi="Times New Roman" w:cs="Times New Roman"/>
          <w:i w:val="0"/>
          <w:color w:val="auto"/>
        </w:rPr>
        <w:t>Budget, preliminary</w:t>
      </w:r>
      <w:r w:rsidRPr="00E0705D">
        <w:rPr>
          <w:rFonts w:ascii="Times New Roman" w:hAnsi="Times New Roman" w:cs="Times New Roman"/>
          <w:i w:val="0"/>
          <w:color w:val="auto"/>
        </w:rPr>
        <w:tab/>
      </w:r>
      <w:r w:rsidRPr="00E0705D">
        <w:rPr>
          <w:rFonts w:ascii="Times New Roman" w:hAnsi="Times New Roman" w:cs="Times New Roman"/>
          <w:i w:val="0"/>
          <w:color w:val="auto"/>
        </w:rPr>
        <w:tab/>
      </w:r>
      <w:r w:rsidR="003D4219">
        <w:rPr>
          <w:rFonts w:ascii="Times New Roman" w:hAnsi="Times New Roman" w:cs="Times New Roman"/>
          <w:i w:val="0"/>
          <w:color w:val="auto"/>
        </w:rPr>
        <w:t>25</w:t>
      </w:r>
      <w:r w:rsidRPr="00E0705D">
        <w:rPr>
          <w:rFonts w:ascii="Times New Roman" w:hAnsi="Times New Roman" w:cs="Times New Roman"/>
          <w:i w:val="0"/>
          <w:color w:val="auto"/>
        </w:rPr>
        <w:tab/>
      </w:r>
    </w:p>
    <w:p w14:paraId="3DA02637" w14:textId="7D5CD8D6" w:rsidR="00486BE5" w:rsidRPr="00E0705D" w:rsidRDefault="00486BE5" w:rsidP="00486BE5">
      <w:pPr>
        <w:numPr>
          <w:ilvl w:val="0"/>
          <w:numId w:val="5"/>
        </w:numPr>
        <w:tabs>
          <w:tab w:val="clear" w:pos="360"/>
          <w:tab w:val="num" w:pos="1800"/>
          <w:tab w:val="left" w:pos="4590"/>
          <w:tab w:val="left" w:pos="5760"/>
          <w:tab w:val="left" w:pos="7290"/>
        </w:tabs>
        <w:spacing w:after="0"/>
        <w:ind w:left="1440"/>
      </w:pPr>
      <w:r w:rsidRPr="00E0705D">
        <w:t>Previous Experience</w:t>
      </w:r>
      <w:r w:rsidRPr="00E0705D">
        <w:tab/>
      </w:r>
      <w:r w:rsidRPr="00E0705D">
        <w:tab/>
      </w:r>
      <w:r w:rsidR="003D4219">
        <w:t>15</w:t>
      </w:r>
      <w:r w:rsidRPr="00E0705D">
        <w:tab/>
      </w:r>
      <w:r w:rsidRPr="00E0705D">
        <w:tab/>
      </w:r>
    </w:p>
    <w:p w14:paraId="43E6F062" w14:textId="4DEF4997" w:rsidR="00486BE5" w:rsidRPr="00E0705D" w:rsidRDefault="00486BE5" w:rsidP="00486BE5">
      <w:pPr>
        <w:numPr>
          <w:ilvl w:val="0"/>
          <w:numId w:val="5"/>
        </w:numPr>
        <w:tabs>
          <w:tab w:val="clear" w:pos="360"/>
          <w:tab w:val="num" w:pos="1800"/>
          <w:tab w:val="left" w:pos="4590"/>
          <w:tab w:val="left" w:pos="5760"/>
          <w:tab w:val="left" w:pos="7110"/>
        </w:tabs>
        <w:spacing w:after="0"/>
        <w:ind w:left="1440"/>
      </w:pPr>
      <w:r w:rsidRPr="00E0705D">
        <w:t>Specialized Experience</w:t>
      </w:r>
      <w:r w:rsidRPr="00E0705D">
        <w:tab/>
      </w:r>
      <w:r w:rsidRPr="00E0705D">
        <w:tab/>
      </w:r>
      <w:r w:rsidR="003D4219">
        <w:t>1</w:t>
      </w:r>
      <w:r w:rsidR="00963E0C" w:rsidRPr="00E0705D">
        <w:t>0</w:t>
      </w:r>
      <w:r w:rsidRPr="00E0705D">
        <w:tab/>
      </w:r>
    </w:p>
    <w:p w14:paraId="6C415B56" w14:textId="08953CC5" w:rsidR="00486BE5" w:rsidRPr="00E0705D" w:rsidRDefault="00486BE5" w:rsidP="00486BE5">
      <w:pPr>
        <w:ind w:left="1440"/>
      </w:pPr>
      <w:r w:rsidRPr="00E0705D">
        <w:tab/>
      </w:r>
      <w:r w:rsidRPr="00E0705D">
        <w:tab/>
      </w:r>
      <w:r w:rsidRPr="00E0705D">
        <w:tab/>
      </w:r>
      <w:r w:rsidRPr="00E0705D">
        <w:tab/>
      </w:r>
      <w:r w:rsidRPr="00E0705D">
        <w:tab/>
      </w:r>
      <w:proofErr w:type="gramStart"/>
      <w:r w:rsidRPr="00E0705D">
        <w:rPr>
          <w:b/>
        </w:rPr>
        <w:t xml:space="preserve">Total </w:t>
      </w:r>
      <w:r w:rsidR="006F7EF2" w:rsidRPr="00E0705D">
        <w:rPr>
          <w:b/>
        </w:rPr>
        <w:t xml:space="preserve"> </w:t>
      </w:r>
      <w:r w:rsidR="006F7EF2" w:rsidRPr="00E0705D">
        <w:rPr>
          <w:b/>
        </w:rPr>
        <w:tab/>
      </w:r>
      <w:proofErr w:type="gramEnd"/>
      <w:r w:rsidRPr="00E0705D">
        <w:rPr>
          <w:b/>
        </w:rPr>
        <w:t>100</w:t>
      </w:r>
    </w:p>
    <w:p w14:paraId="70240C3E" w14:textId="178B5C04" w:rsidR="00486BE5" w:rsidRDefault="00EA50E1" w:rsidP="00963E0C">
      <w:bookmarkStart w:id="5" w:name="_Toc47609197"/>
      <w:bookmarkStart w:id="6" w:name="_Toc47609352"/>
      <w:r w:rsidRPr="00E0705D">
        <w:t>If</w:t>
      </w:r>
      <w:r w:rsidR="00486BE5" w:rsidRPr="00E0705D">
        <w:t xml:space="preserve"> Kawerak cannot successfully negotiate a contract with the highest ranked Responder, staff will terminate negotiations with that Responder and initiate negotiations with the next highest ranked Responder. This process will be followed until </w:t>
      </w:r>
      <w:r w:rsidR="006363BA" w:rsidRPr="00E0705D">
        <w:t>Kawerak,</w:t>
      </w:r>
      <w:r w:rsidR="00486BE5" w:rsidRPr="00E0705D">
        <w:t xml:space="preserve"> and a Responder have reached agreement and a contract is executed, if at all, unless circumstances warrant otherwise.</w:t>
      </w:r>
      <w:bookmarkEnd w:id="5"/>
      <w:bookmarkEnd w:id="6"/>
      <w:r w:rsidR="00486BE5" w:rsidRPr="00E0705D">
        <w:t xml:space="preserve"> </w:t>
      </w:r>
    </w:p>
    <w:p w14:paraId="0BB926F6" w14:textId="77777777" w:rsidR="00B774C2" w:rsidRPr="00E0705D" w:rsidRDefault="00B774C2" w:rsidP="00963E0C">
      <w:pPr>
        <w:rPr>
          <w:b/>
        </w:rPr>
      </w:pPr>
    </w:p>
    <w:p w14:paraId="5EE8596C" w14:textId="7BD4EFDE" w:rsidR="00486BE5" w:rsidRPr="00E0705D" w:rsidRDefault="00486BE5" w:rsidP="00DD0397">
      <w:pPr>
        <w:pStyle w:val="Heading1"/>
        <w:spacing w:before="0"/>
        <w:rPr>
          <w:rFonts w:ascii="Times New Roman" w:hAnsi="Times New Roman" w:cs="Times New Roman"/>
          <w:b/>
          <w:color w:val="auto"/>
          <w:sz w:val="24"/>
          <w:szCs w:val="24"/>
        </w:rPr>
      </w:pPr>
      <w:bookmarkStart w:id="7" w:name="_Toc144308536"/>
      <w:r w:rsidRPr="00E0705D">
        <w:rPr>
          <w:rFonts w:ascii="Times New Roman" w:hAnsi="Times New Roman" w:cs="Times New Roman"/>
          <w:b/>
          <w:color w:val="auto"/>
          <w:sz w:val="24"/>
          <w:szCs w:val="24"/>
        </w:rPr>
        <w:t>V.  Additional Information</w:t>
      </w:r>
      <w:bookmarkEnd w:id="7"/>
      <w:r w:rsidR="00963E0C" w:rsidRPr="00E0705D">
        <w:rPr>
          <w:rFonts w:ascii="Times New Roman" w:hAnsi="Times New Roman" w:cs="Times New Roman"/>
          <w:b/>
          <w:color w:val="auto"/>
          <w:sz w:val="24"/>
          <w:szCs w:val="24"/>
        </w:rPr>
        <w:br/>
      </w:r>
    </w:p>
    <w:p w14:paraId="078AA9FE" w14:textId="7580365E" w:rsidR="00486BE5" w:rsidRDefault="00486BE5" w:rsidP="00DD0397">
      <w:pPr>
        <w:pStyle w:val="ListParagraph"/>
        <w:numPr>
          <w:ilvl w:val="2"/>
          <w:numId w:val="19"/>
        </w:numPr>
        <w:spacing w:after="0"/>
        <w:ind w:left="360"/>
      </w:pPr>
      <w:r w:rsidRPr="00E0705D">
        <w:t>Any costs incurred in response to this request are at the Responder’s sole risk and will not be reimbursed by Kawerak or any project funders.</w:t>
      </w:r>
    </w:p>
    <w:p w14:paraId="2C05BAB8" w14:textId="77777777" w:rsidR="00DD0397" w:rsidRPr="00DD0397" w:rsidRDefault="00DD0397" w:rsidP="00DD0397">
      <w:pPr>
        <w:pStyle w:val="ListParagraph"/>
        <w:spacing w:after="0"/>
        <w:ind w:left="1440"/>
      </w:pPr>
    </w:p>
    <w:p w14:paraId="22FB17A9" w14:textId="77777777" w:rsidR="00DD0397" w:rsidRDefault="00486BE5" w:rsidP="00DD0397">
      <w:pPr>
        <w:pStyle w:val="ListParagraph"/>
        <w:numPr>
          <w:ilvl w:val="2"/>
          <w:numId w:val="19"/>
        </w:numPr>
        <w:spacing w:after="0"/>
        <w:ind w:left="360"/>
      </w:pPr>
      <w:r w:rsidRPr="00E0705D">
        <w:t xml:space="preserve">Kawerak reserves the right to define and waive informalities, and to </w:t>
      </w:r>
      <w:proofErr w:type="gramStart"/>
      <w:r w:rsidRPr="00E0705D">
        <w:t>make a selection</w:t>
      </w:r>
      <w:proofErr w:type="gramEnd"/>
      <w:r w:rsidRPr="00E0705D">
        <w:t xml:space="preserve"> as deemed in its own best interest. This includes the right to decline to </w:t>
      </w:r>
      <w:proofErr w:type="gramStart"/>
      <w:r w:rsidRPr="00E0705D">
        <w:t>enter into</w:t>
      </w:r>
      <w:proofErr w:type="gramEnd"/>
      <w:r w:rsidRPr="00E0705D">
        <w:t xml:space="preserve"> any contracts based on </w:t>
      </w:r>
      <w:r w:rsidRPr="00E0705D">
        <w:lastRenderedPageBreak/>
        <w:t xml:space="preserve">this solicitation, withdraw, cancel or reissue this solicitation for any reason, or reject all proposals and proceed utilizing a different process, all at its sole discretion and without liability. </w:t>
      </w:r>
    </w:p>
    <w:p w14:paraId="15C76DB6" w14:textId="77777777" w:rsidR="00DD0397" w:rsidRDefault="00DD0397" w:rsidP="00DD0397">
      <w:pPr>
        <w:pStyle w:val="ListParagraph"/>
      </w:pPr>
    </w:p>
    <w:p w14:paraId="70E802A3" w14:textId="06CDDF45" w:rsidR="001A2CBE" w:rsidRDefault="00414736" w:rsidP="00DD0397">
      <w:pPr>
        <w:pStyle w:val="ListParagraph"/>
        <w:numPr>
          <w:ilvl w:val="2"/>
          <w:numId w:val="19"/>
        </w:numPr>
        <w:spacing w:after="0"/>
        <w:ind w:left="360"/>
      </w:pPr>
      <w:r w:rsidRPr="00E0705D">
        <w:t>The successful Contractor must agree to comply with Kawerak’s Mandatory Vaccine Policy, which requires that any personnel of Contractor that</w:t>
      </w:r>
      <w:r w:rsidRPr="00DD0397">
        <w:rPr>
          <w:iCs/>
        </w:rPr>
        <w:t xml:space="preserve"> will be performing the Scope of Work and who will be on site within Kawerak facilities or in physical contact with Kawerak staff or clientele while providing such services, will be vaccinated. S</w:t>
      </w:r>
      <w:r w:rsidRPr="00E0705D">
        <w:t>hould the Centers for Disease Control (“CDC”) recommend that COVID 19 boosters are necessary, all such personnel will have received a booster to the extent recommended by CDC.</w:t>
      </w:r>
    </w:p>
    <w:p w14:paraId="3009A2DA" w14:textId="77777777" w:rsidR="00CC1D05" w:rsidRPr="00E0705D" w:rsidRDefault="00CC1D05" w:rsidP="00CC1D05">
      <w:pPr>
        <w:pStyle w:val="ListParagraph"/>
        <w:spacing w:after="0"/>
        <w:ind w:left="360"/>
      </w:pPr>
    </w:p>
    <w:p w14:paraId="36B48B8E" w14:textId="77777777" w:rsidR="00486BE5" w:rsidRPr="00E0705D" w:rsidRDefault="00486BE5" w:rsidP="00486BE5">
      <w:pPr>
        <w:spacing w:after="0"/>
        <w:rPr>
          <w:b/>
        </w:rPr>
      </w:pPr>
      <w:r w:rsidRPr="00E0705D">
        <w:rPr>
          <w:b/>
        </w:rPr>
        <w:t>Questions:</w:t>
      </w:r>
    </w:p>
    <w:p w14:paraId="475A88E6" w14:textId="325A97F4" w:rsidR="00486BE5" w:rsidRPr="00E0705D" w:rsidRDefault="00486BE5" w:rsidP="00486BE5">
      <w:pPr>
        <w:spacing w:after="0"/>
      </w:pPr>
      <w:r w:rsidRPr="00E0705D">
        <w:t xml:space="preserve">Interested firms may submit questions in writing to the </w:t>
      </w:r>
      <w:r w:rsidR="00963E0C" w:rsidRPr="00E0705D">
        <w:t xml:space="preserve">address Kawerak, Inc. P.O. Box 948, Nome, Alaska, 99762 (attn.: </w:t>
      </w:r>
      <w:r w:rsidR="00CC1D05">
        <w:t>Anahma Shannon</w:t>
      </w:r>
      <w:r w:rsidR="00963E0C" w:rsidRPr="00E0705D">
        <w:t>, ENV PROGRAM)</w:t>
      </w:r>
      <w:r w:rsidRPr="00E0705D">
        <w:t>, or by email</w:t>
      </w:r>
      <w:r w:rsidR="00941C04" w:rsidRPr="00E0705D">
        <w:t xml:space="preserve"> (</w:t>
      </w:r>
      <w:r w:rsidR="00941C04" w:rsidRPr="00E0705D">
        <w:rPr>
          <w:b/>
          <w:bCs/>
        </w:rPr>
        <w:t>preferred</w:t>
      </w:r>
      <w:r w:rsidR="00941C04" w:rsidRPr="00E0705D">
        <w:t xml:space="preserve">) </w:t>
      </w:r>
      <w:r w:rsidRPr="00E0705D">
        <w:t xml:space="preserve">to </w:t>
      </w:r>
      <w:hyperlink r:id="rId10" w:history="1">
        <w:r w:rsidR="00CC1D05" w:rsidRPr="00035B5B">
          <w:rPr>
            <w:rStyle w:val="Hyperlink"/>
          </w:rPr>
          <w:t>ashannon@kawerak.org</w:t>
        </w:r>
      </w:hyperlink>
      <w:r w:rsidRPr="00E0705D">
        <w:t xml:space="preserve"> by </w:t>
      </w:r>
      <w:r w:rsidR="001E7CC3">
        <w:t xml:space="preserve">COB </w:t>
      </w:r>
      <w:r w:rsidR="00CC1D05">
        <w:rPr>
          <w:b/>
          <w:bCs/>
        </w:rPr>
        <w:t>September 15</w:t>
      </w:r>
      <w:r w:rsidRPr="00E0705D">
        <w:rPr>
          <w:b/>
          <w:bCs/>
        </w:rPr>
        <w:t>, 202</w:t>
      </w:r>
      <w:r w:rsidR="00941C04" w:rsidRPr="00E0705D">
        <w:rPr>
          <w:b/>
          <w:bCs/>
        </w:rPr>
        <w:t>3</w:t>
      </w:r>
      <w:r w:rsidRPr="00E0705D">
        <w:rPr>
          <w:b/>
          <w:bCs/>
        </w:rPr>
        <w:t>.</w:t>
      </w:r>
      <w:r w:rsidRPr="00E0705D">
        <w:t xml:space="preserve">  </w:t>
      </w:r>
    </w:p>
    <w:p w14:paraId="7742AFE0" w14:textId="77777777" w:rsidR="00486BE5" w:rsidRPr="00E0705D" w:rsidRDefault="00486BE5" w:rsidP="00486BE5">
      <w:pPr>
        <w:pStyle w:val="Heading1"/>
        <w:spacing w:before="0"/>
        <w:rPr>
          <w:rFonts w:ascii="Times New Roman" w:hAnsi="Times New Roman" w:cs="Times New Roman"/>
          <w:b/>
          <w:color w:val="auto"/>
          <w:sz w:val="24"/>
          <w:szCs w:val="24"/>
        </w:rPr>
      </w:pPr>
    </w:p>
    <w:p w14:paraId="546219C9" w14:textId="77777777" w:rsidR="00486BE5" w:rsidRPr="00E0705D" w:rsidRDefault="00486BE5" w:rsidP="00486BE5">
      <w:pPr>
        <w:pStyle w:val="Heading1"/>
        <w:spacing w:before="0"/>
        <w:rPr>
          <w:rFonts w:ascii="Times New Roman" w:hAnsi="Times New Roman" w:cs="Times New Roman"/>
          <w:sz w:val="24"/>
          <w:szCs w:val="24"/>
        </w:rPr>
      </w:pPr>
      <w:bookmarkStart w:id="8" w:name="_Toc144308537"/>
      <w:r w:rsidRPr="00E0705D">
        <w:rPr>
          <w:rFonts w:ascii="Times New Roman" w:hAnsi="Times New Roman" w:cs="Times New Roman"/>
          <w:b/>
          <w:color w:val="auto"/>
          <w:sz w:val="24"/>
          <w:szCs w:val="24"/>
        </w:rPr>
        <w:t>VI.  Other</w:t>
      </w:r>
      <w:bookmarkEnd w:id="8"/>
    </w:p>
    <w:p w14:paraId="52842622" w14:textId="77777777" w:rsidR="00486BE5" w:rsidRPr="00E0705D" w:rsidRDefault="00486BE5" w:rsidP="00486BE5">
      <w:pPr>
        <w:spacing w:after="0"/>
      </w:pPr>
    </w:p>
    <w:p w14:paraId="5200DF2F" w14:textId="384BB91D" w:rsidR="00486BE5" w:rsidRPr="00E0705D" w:rsidRDefault="00FF1405" w:rsidP="00486BE5">
      <w:pPr>
        <w:spacing w:after="0"/>
        <w:rPr>
          <w:i/>
        </w:rPr>
      </w:pPr>
      <w:r w:rsidRPr="00E0705D">
        <w:rPr>
          <w:i/>
        </w:rPr>
        <w:t>Travel</w:t>
      </w:r>
    </w:p>
    <w:p w14:paraId="067EE299" w14:textId="10B6141F" w:rsidR="00FF1405" w:rsidRPr="00E0705D" w:rsidRDefault="00FF1405" w:rsidP="00486BE5">
      <w:pPr>
        <w:spacing w:after="0"/>
      </w:pPr>
      <w:r w:rsidRPr="00E0705D">
        <w:t>No additional travel funding can be requested. A</w:t>
      </w:r>
      <w:r w:rsidR="00E90F03">
        <w:t>ny</w:t>
      </w:r>
      <w:r w:rsidRPr="00E0705D">
        <w:t xml:space="preserve"> travel costs</w:t>
      </w:r>
      <w:r w:rsidR="00941C04" w:rsidRPr="00E0705D">
        <w:t xml:space="preserve"> for consultations, site visits</w:t>
      </w:r>
      <w:r w:rsidR="00963E0C" w:rsidRPr="00E0705D">
        <w:t>, etc.</w:t>
      </w:r>
      <w:r w:rsidRPr="00E0705D">
        <w:t xml:space="preserve"> must be outlined within the proposal’s budget.</w:t>
      </w:r>
      <w:r w:rsidR="00486BE5" w:rsidRPr="00E0705D">
        <w:t xml:space="preserve"> Contractor and Kawerak staff can determine if it is appropriate to </w:t>
      </w:r>
      <w:r w:rsidRPr="00E0705D">
        <w:t>travel during th</w:t>
      </w:r>
      <w:r w:rsidR="00941C04" w:rsidRPr="00E0705D">
        <w:t>e</w:t>
      </w:r>
      <w:r w:rsidRPr="00E0705D">
        <w:t xml:space="preserve"> time </w:t>
      </w:r>
      <w:r w:rsidR="00941C04" w:rsidRPr="00E0705D">
        <w:t xml:space="preserve">of the contracted work, </w:t>
      </w:r>
      <w:r w:rsidRPr="00E0705D">
        <w:t>or if digital meetings can be conducted. Travel may not be possible due to COVID-19 restrictions</w:t>
      </w:r>
      <w:r w:rsidR="00963E0C" w:rsidRPr="00E0705D">
        <w:t xml:space="preserve"> or other travel restrictions due to weather or unforeseen circumstances</w:t>
      </w:r>
      <w:r w:rsidRPr="00E0705D">
        <w:t xml:space="preserve">. If this is the case, </w:t>
      </w:r>
      <w:r w:rsidR="00963E0C" w:rsidRPr="00E0705D">
        <w:t xml:space="preserve">the </w:t>
      </w:r>
      <w:r w:rsidRPr="00E0705D">
        <w:t>contractor and Kawerak staff will work together to amend the proposal.</w:t>
      </w:r>
    </w:p>
    <w:p w14:paraId="24BF075E" w14:textId="77777777" w:rsidR="00635161" w:rsidRPr="00E0705D" w:rsidRDefault="00635161"/>
    <w:sectPr w:rsidR="00635161" w:rsidRPr="00E0705D" w:rsidSect="00C87F60">
      <w:footerReference w:type="default" r:id="rId11"/>
      <w:pgSz w:w="12240" w:h="15840"/>
      <w:pgMar w:top="1296" w:right="1296" w:bottom="1152"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84A80" w14:textId="77777777" w:rsidR="00A53C1A" w:rsidRDefault="00A53C1A">
      <w:pPr>
        <w:spacing w:after="0"/>
      </w:pPr>
      <w:r>
        <w:separator/>
      </w:r>
    </w:p>
  </w:endnote>
  <w:endnote w:type="continuationSeparator" w:id="0">
    <w:p w14:paraId="406F6C64" w14:textId="77777777" w:rsidR="00A53C1A" w:rsidRDefault="00A53C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613620"/>
      <w:docPartObj>
        <w:docPartGallery w:val="Page Numbers (Bottom of Page)"/>
        <w:docPartUnique/>
      </w:docPartObj>
    </w:sdtPr>
    <w:sdtEndPr>
      <w:rPr>
        <w:noProof/>
      </w:rPr>
    </w:sdtEndPr>
    <w:sdtContent>
      <w:p w14:paraId="381A927A" w14:textId="58D76BF2" w:rsidR="009223A9" w:rsidRDefault="00494D82">
        <w:pPr>
          <w:pStyle w:val="Footer"/>
          <w:jc w:val="right"/>
        </w:pPr>
        <w:r w:rsidRPr="006F7EF2">
          <w:rPr>
            <w:noProof/>
          </w:rPr>
          <w:drawing>
            <wp:anchor distT="0" distB="0" distL="114300" distR="114300" simplePos="0" relativeHeight="251659264" behindDoc="1" locked="0" layoutInCell="1" allowOverlap="1" wp14:anchorId="24F1D466" wp14:editId="1D37EB55">
              <wp:simplePos x="0" y="0"/>
              <wp:positionH relativeFrom="column">
                <wp:posOffset>-35560</wp:posOffset>
              </wp:positionH>
              <wp:positionV relativeFrom="paragraph">
                <wp:posOffset>-2451</wp:posOffset>
              </wp:positionV>
              <wp:extent cx="315642" cy="312516"/>
              <wp:effectExtent l="0" t="0" r="1905" b="5080"/>
              <wp:wrapNone/>
              <wp:docPr id="13" name="Picture 1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5642" cy="312516"/>
                      </a:xfrm>
                      <a:prstGeom prst="rect">
                        <a:avLst/>
                      </a:prstGeom>
                    </pic:spPr>
                  </pic:pic>
                </a:graphicData>
              </a:graphic>
              <wp14:sizeRelH relativeFrom="page">
                <wp14:pctWidth>0</wp14:pctWidth>
              </wp14:sizeRelH>
              <wp14:sizeRelV relativeFrom="page">
                <wp14:pctHeight>0</wp14:pctHeight>
              </wp14:sizeRelV>
            </wp:anchor>
          </w:drawing>
        </w:r>
        <w:r w:rsidR="005C227E">
          <w:fldChar w:fldCharType="begin"/>
        </w:r>
        <w:r w:rsidR="005C227E">
          <w:instrText xml:space="preserve"> PAGE   \* MERGEFORMAT </w:instrText>
        </w:r>
        <w:r w:rsidR="005C227E">
          <w:fldChar w:fldCharType="separate"/>
        </w:r>
        <w:r w:rsidR="00FE23D8">
          <w:rPr>
            <w:noProof/>
          </w:rPr>
          <w:t>4</w:t>
        </w:r>
        <w:r w:rsidR="005C227E">
          <w:rPr>
            <w:noProof/>
          </w:rPr>
          <w:fldChar w:fldCharType="end"/>
        </w:r>
      </w:p>
    </w:sdtContent>
  </w:sdt>
  <w:p w14:paraId="6E72111C" w14:textId="325BBEF3" w:rsidR="009223A9" w:rsidRDefault="00922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120B3" w14:textId="77777777" w:rsidR="00A53C1A" w:rsidRDefault="00A53C1A">
      <w:pPr>
        <w:spacing w:after="0"/>
      </w:pPr>
      <w:r>
        <w:separator/>
      </w:r>
    </w:p>
  </w:footnote>
  <w:footnote w:type="continuationSeparator" w:id="0">
    <w:p w14:paraId="3EE9A7CC" w14:textId="77777777" w:rsidR="00A53C1A" w:rsidRDefault="00A53C1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327D"/>
    <w:multiLevelType w:val="hybridMultilevel"/>
    <w:tmpl w:val="3D8A31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91D2E"/>
    <w:multiLevelType w:val="hybridMultilevel"/>
    <w:tmpl w:val="37D8D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37E08"/>
    <w:multiLevelType w:val="hybridMultilevel"/>
    <w:tmpl w:val="ACB0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A2F4A"/>
    <w:multiLevelType w:val="hybridMultilevel"/>
    <w:tmpl w:val="CB947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F5DA5"/>
    <w:multiLevelType w:val="hybridMultilevel"/>
    <w:tmpl w:val="A8CA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931DC"/>
    <w:multiLevelType w:val="multilevel"/>
    <w:tmpl w:val="8772B018"/>
    <w:lvl w:ilvl="0">
      <w:start w:val="1"/>
      <w:numFmt w:val="decimal"/>
      <w:lvlText w:val="%1."/>
      <w:lvlJc w:val="left"/>
      <w:pPr>
        <w:ind w:left="360" w:hanging="360"/>
      </w:pPr>
      <w:rPr>
        <w:rFonts w:hint="default"/>
        <w:b w:val="0"/>
        <w:bCs w:val="0"/>
        <w:i w:val="0"/>
        <w:iCs w:val="0"/>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44B35345"/>
    <w:multiLevelType w:val="hybridMultilevel"/>
    <w:tmpl w:val="8C004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0E20E3"/>
    <w:multiLevelType w:val="hybridMultilevel"/>
    <w:tmpl w:val="9A6A4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E04806"/>
    <w:multiLevelType w:val="hybridMultilevel"/>
    <w:tmpl w:val="812858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304197"/>
    <w:multiLevelType w:val="hybridMultilevel"/>
    <w:tmpl w:val="F3A81B38"/>
    <w:lvl w:ilvl="0" w:tplc="B4A83B42">
      <w:start w:val="1"/>
      <w:numFmt w:val="decimal"/>
      <w:lvlText w:val="%1."/>
      <w:lvlJc w:val="left"/>
      <w:pPr>
        <w:tabs>
          <w:tab w:val="num" w:pos="360"/>
        </w:tabs>
        <w:ind w:left="36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844EC3"/>
    <w:multiLevelType w:val="hybridMultilevel"/>
    <w:tmpl w:val="9F6A5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DC7474"/>
    <w:multiLevelType w:val="hybridMultilevel"/>
    <w:tmpl w:val="5730527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BE80DA5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87F99"/>
    <w:multiLevelType w:val="hybridMultilevel"/>
    <w:tmpl w:val="812858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8738F2"/>
    <w:multiLevelType w:val="hybridMultilevel"/>
    <w:tmpl w:val="D0E47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F3794C"/>
    <w:multiLevelType w:val="hybridMultilevel"/>
    <w:tmpl w:val="76CE3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720D43"/>
    <w:multiLevelType w:val="hybridMultilevel"/>
    <w:tmpl w:val="4C14F6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A169C"/>
    <w:multiLevelType w:val="hybridMultilevel"/>
    <w:tmpl w:val="E2E86DE0"/>
    <w:lvl w:ilvl="0" w:tplc="C55A96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9B6562"/>
    <w:multiLevelType w:val="hybridMultilevel"/>
    <w:tmpl w:val="7BA49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F85774"/>
    <w:multiLevelType w:val="singleLevel"/>
    <w:tmpl w:val="4AB2036C"/>
    <w:lvl w:ilvl="0">
      <w:start w:val="1"/>
      <w:numFmt w:val="decimal"/>
      <w:lvlText w:val="%1."/>
      <w:lvlJc w:val="left"/>
      <w:pPr>
        <w:tabs>
          <w:tab w:val="num" w:pos="360"/>
        </w:tabs>
        <w:ind w:left="360" w:hanging="360"/>
      </w:pPr>
      <w:rPr>
        <w:i w:val="0"/>
        <w:color w:val="auto"/>
      </w:rPr>
    </w:lvl>
  </w:abstractNum>
  <w:num w:numId="1" w16cid:durableId="1954821744">
    <w:abstractNumId w:val="8"/>
  </w:num>
  <w:num w:numId="2" w16cid:durableId="547423958">
    <w:abstractNumId w:val="16"/>
  </w:num>
  <w:num w:numId="3" w16cid:durableId="1051492202">
    <w:abstractNumId w:val="1"/>
  </w:num>
  <w:num w:numId="4" w16cid:durableId="400491132">
    <w:abstractNumId w:val="9"/>
  </w:num>
  <w:num w:numId="5" w16cid:durableId="584537049">
    <w:abstractNumId w:val="18"/>
  </w:num>
  <w:num w:numId="6" w16cid:durableId="1437365503">
    <w:abstractNumId w:val="2"/>
  </w:num>
  <w:num w:numId="7" w16cid:durableId="82379060">
    <w:abstractNumId w:val="13"/>
  </w:num>
  <w:num w:numId="8" w16cid:durableId="706762745">
    <w:abstractNumId w:val="12"/>
  </w:num>
  <w:num w:numId="9" w16cid:durableId="946742624">
    <w:abstractNumId w:val="11"/>
  </w:num>
  <w:num w:numId="10" w16cid:durableId="1537351112">
    <w:abstractNumId w:val="15"/>
  </w:num>
  <w:num w:numId="11" w16cid:durableId="1352803744">
    <w:abstractNumId w:val="0"/>
  </w:num>
  <w:num w:numId="12" w16cid:durableId="1524245704">
    <w:abstractNumId w:val="7"/>
  </w:num>
  <w:num w:numId="13" w16cid:durableId="1160459939">
    <w:abstractNumId w:val="6"/>
  </w:num>
  <w:num w:numId="14" w16cid:durableId="994652052">
    <w:abstractNumId w:val="17"/>
  </w:num>
  <w:num w:numId="15" w16cid:durableId="1699237313">
    <w:abstractNumId w:val="3"/>
  </w:num>
  <w:num w:numId="16" w16cid:durableId="2057700307">
    <w:abstractNumId w:val="14"/>
  </w:num>
  <w:num w:numId="17" w16cid:durableId="510072077">
    <w:abstractNumId w:val="4"/>
  </w:num>
  <w:num w:numId="18" w16cid:durableId="1116027969">
    <w:abstractNumId w:val="10"/>
  </w:num>
  <w:num w:numId="19" w16cid:durableId="1920559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028"/>
    <w:rsid w:val="0003208F"/>
    <w:rsid w:val="0005470B"/>
    <w:rsid w:val="0009589D"/>
    <w:rsid w:val="000A36B3"/>
    <w:rsid w:val="000B0F06"/>
    <w:rsid w:val="000B6028"/>
    <w:rsid w:val="000B70F8"/>
    <w:rsid w:val="000C10E5"/>
    <w:rsid w:val="000E019C"/>
    <w:rsid w:val="000E23FF"/>
    <w:rsid w:val="00110D66"/>
    <w:rsid w:val="00132C38"/>
    <w:rsid w:val="001470BB"/>
    <w:rsid w:val="00155D88"/>
    <w:rsid w:val="00156BFD"/>
    <w:rsid w:val="001A2CBE"/>
    <w:rsid w:val="001A5313"/>
    <w:rsid w:val="001A7F30"/>
    <w:rsid w:val="001B73E8"/>
    <w:rsid w:val="001C3E93"/>
    <w:rsid w:val="001D684A"/>
    <w:rsid w:val="001E41C5"/>
    <w:rsid w:val="001E7CC3"/>
    <w:rsid w:val="00255838"/>
    <w:rsid w:val="002B0CBE"/>
    <w:rsid w:val="002D16F4"/>
    <w:rsid w:val="002D5236"/>
    <w:rsid w:val="002F239B"/>
    <w:rsid w:val="002F60FF"/>
    <w:rsid w:val="003172B7"/>
    <w:rsid w:val="00317711"/>
    <w:rsid w:val="00327F85"/>
    <w:rsid w:val="003A0A6A"/>
    <w:rsid w:val="003B545B"/>
    <w:rsid w:val="003D4219"/>
    <w:rsid w:val="003D4D88"/>
    <w:rsid w:val="003E30FF"/>
    <w:rsid w:val="00414736"/>
    <w:rsid w:val="00435D36"/>
    <w:rsid w:val="00473DF3"/>
    <w:rsid w:val="004772CD"/>
    <w:rsid w:val="00486BE5"/>
    <w:rsid w:val="00490C71"/>
    <w:rsid w:val="00494D82"/>
    <w:rsid w:val="0049521C"/>
    <w:rsid w:val="00502E21"/>
    <w:rsid w:val="0050332A"/>
    <w:rsid w:val="00531818"/>
    <w:rsid w:val="005645B1"/>
    <w:rsid w:val="005A5CF6"/>
    <w:rsid w:val="005C227E"/>
    <w:rsid w:val="005E0E0F"/>
    <w:rsid w:val="005F25B0"/>
    <w:rsid w:val="006272DB"/>
    <w:rsid w:val="00635023"/>
    <w:rsid w:val="00635161"/>
    <w:rsid w:val="006363BA"/>
    <w:rsid w:val="0066591B"/>
    <w:rsid w:val="006855D6"/>
    <w:rsid w:val="006925CB"/>
    <w:rsid w:val="006A1466"/>
    <w:rsid w:val="006B0553"/>
    <w:rsid w:val="006D092B"/>
    <w:rsid w:val="006D17CD"/>
    <w:rsid w:val="006D24EA"/>
    <w:rsid w:val="006E29F0"/>
    <w:rsid w:val="006F3D84"/>
    <w:rsid w:val="006F7EF2"/>
    <w:rsid w:val="0070073D"/>
    <w:rsid w:val="007032D0"/>
    <w:rsid w:val="00706E6F"/>
    <w:rsid w:val="00723CB7"/>
    <w:rsid w:val="007370BD"/>
    <w:rsid w:val="007446A5"/>
    <w:rsid w:val="007521ED"/>
    <w:rsid w:val="007C78BC"/>
    <w:rsid w:val="007E2FEB"/>
    <w:rsid w:val="007E3204"/>
    <w:rsid w:val="007E7190"/>
    <w:rsid w:val="007F3448"/>
    <w:rsid w:val="007F496C"/>
    <w:rsid w:val="007F50DE"/>
    <w:rsid w:val="008037C5"/>
    <w:rsid w:val="0081379C"/>
    <w:rsid w:val="008455E9"/>
    <w:rsid w:val="00890EEA"/>
    <w:rsid w:val="008B1DEC"/>
    <w:rsid w:val="008F436F"/>
    <w:rsid w:val="009155C3"/>
    <w:rsid w:val="009223A9"/>
    <w:rsid w:val="009302F6"/>
    <w:rsid w:val="00941C04"/>
    <w:rsid w:val="00963E0C"/>
    <w:rsid w:val="009750D4"/>
    <w:rsid w:val="0099733C"/>
    <w:rsid w:val="009D0BC6"/>
    <w:rsid w:val="009D3D9F"/>
    <w:rsid w:val="00A23A1F"/>
    <w:rsid w:val="00A51AF8"/>
    <w:rsid w:val="00A53C1A"/>
    <w:rsid w:val="00A86BF0"/>
    <w:rsid w:val="00AA52D6"/>
    <w:rsid w:val="00AB328F"/>
    <w:rsid w:val="00AB641B"/>
    <w:rsid w:val="00AB77C4"/>
    <w:rsid w:val="00AC61CB"/>
    <w:rsid w:val="00AC6BA2"/>
    <w:rsid w:val="00AF459C"/>
    <w:rsid w:val="00B10767"/>
    <w:rsid w:val="00B128B1"/>
    <w:rsid w:val="00B13837"/>
    <w:rsid w:val="00B54BB6"/>
    <w:rsid w:val="00B607AF"/>
    <w:rsid w:val="00B774C2"/>
    <w:rsid w:val="00B86682"/>
    <w:rsid w:val="00B86BFE"/>
    <w:rsid w:val="00BC5422"/>
    <w:rsid w:val="00BD1B8E"/>
    <w:rsid w:val="00C001A6"/>
    <w:rsid w:val="00C40BF0"/>
    <w:rsid w:val="00C47D6C"/>
    <w:rsid w:val="00C73041"/>
    <w:rsid w:val="00C83AC2"/>
    <w:rsid w:val="00CC1D05"/>
    <w:rsid w:val="00CD5F47"/>
    <w:rsid w:val="00CF2685"/>
    <w:rsid w:val="00CF34FD"/>
    <w:rsid w:val="00D01508"/>
    <w:rsid w:val="00D07B68"/>
    <w:rsid w:val="00D1333C"/>
    <w:rsid w:val="00D408C9"/>
    <w:rsid w:val="00D629F3"/>
    <w:rsid w:val="00D6547E"/>
    <w:rsid w:val="00D66BF0"/>
    <w:rsid w:val="00D73E72"/>
    <w:rsid w:val="00DA01EB"/>
    <w:rsid w:val="00DA0506"/>
    <w:rsid w:val="00DB071D"/>
    <w:rsid w:val="00DB13A5"/>
    <w:rsid w:val="00DB13D5"/>
    <w:rsid w:val="00DD0397"/>
    <w:rsid w:val="00DD0BC5"/>
    <w:rsid w:val="00DD460F"/>
    <w:rsid w:val="00E04FD4"/>
    <w:rsid w:val="00E0705D"/>
    <w:rsid w:val="00E214BF"/>
    <w:rsid w:val="00E445FE"/>
    <w:rsid w:val="00E50041"/>
    <w:rsid w:val="00E610F9"/>
    <w:rsid w:val="00E856A6"/>
    <w:rsid w:val="00E90F03"/>
    <w:rsid w:val="00EA50E1"/>
    <w:rsid w:val="00F1114D"/>
    <w:rsid w:val="00F15333"/>
    <w:rsid w:val="00F24DFA"/>
    <w:rsid w:val="00F70CEC"/>
    <w:rsid w:val="00F906BC"/>
    <w:rsid w:val="00FE23D8"/>
    <w:rsid w:val="00FE2DFD"/>
    <w:rsid w:val="00FF1405"/>
    <w:rsid w:val="00FF7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9DD70"/>
  <w15:chartTrackingRefBased/>
  <w15:docId w15:val="{F308B133-0A97-4088-86F7-9B18EB965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BE5"/>
    <w:pPr>
      <w:spacing w:after="20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486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uiPriority w:val="9"/>
    <w:semiHidden/>
    <w:unhideWhenUsed/>
    <w:qFormat/>
    <w:rsid w:val="00486BE5"/>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BE5"/>
    <w:rPr>
      <w:rFonts w:asciiTheme="majorHAnsi" w:eastAsiaTheme="majorEastAsia" w:hAnsiTheme="majorHAnsi" w:cstheme="majorBidi"/>
      <w:color w:val="2E74B5" w:themeColor="accent1" w:themeShade="BF"/>
      <w:sz w:val="32"/>
      <w:szCs w:val="32"/>
    </w:rPr>
  </w:style>
  <w:style w:type="character" w:customStyle="1" w:styleId="Heading7Char">
    <w:name w:val="Heading 7 Char"/>
    <w:basedOn w:val="DefaultParagraphFont"/>
    <w:link w:val="Heading7"/>
    <w:uiPriority w:val="9"/>
    <w:semiHidden/>
    <w:rsid w:val="00486BE5"/>
    <w:rPr>
      <w:rFonts w:asciiTheme="majorHAnsi" w:eastAsiaTheme="majorEastAsia" w:hAnsiTheme="majorHAnsi" w:cstheme="majorBidi"/>
      <w:i/>
      <w:iCs/>
      <w:color w:val="1F4D78" w:themeColor="accent1" w:themeShade="7F"/>
      <w:sz w:val="24"/>
      <w:szCs w:val="24"/>
    </w:rPr>
  </w:style>
  <w:style w:type="paragraph" w:styleId="ListParagraph">
    <w:name w:val="List Paragraph"/>
    <w:basedOn w:val="Normal"/>
    <w:uiPriority w:val="34"/>
    <w:qFormat/>
    <w:rsid w:val="00486BE5"/>
    <w:pPr>
      <w:ind w:left="720"/>
      <w:contextualSpacing/>
    </w:pPr>
  </w:style>
  <w:style w:type="character" w:styleId="Hyperlink">
    <w:name w:val="Hyperlink"/>
    <w:basedOn w:val="DefaultParagraphFont"/>
    <w:uiPriority w:val="99"/>
    <w:unhideWhenUsed/>
    <w:rsid w:val="00486BE5"/>
    <w:rPr>
      <w:color w:val="0563C1" w:themeColor="hyperlink"/>
      <w:u w:val="single"/>
    </w:rPr>
  </w:style>
  <w:style w:type="paragraph" w:styleId="TOCHeading">
    <w:name w:val="TOC Heading"/>
    <w:basedOn w:val="Heading1"/>
    <w:next w:val="Normal"/>
    <w:uiPriority w:val="39"/>
    <w:unhideWhenUsed/>
    <w:qFormat/>
    <w:rsid w:val="00486BE5"/>
    <w:pPr>
      <w:spacing w:line="259" w:lineRule="auto"/>
      <w:outlineLvl w:val="9"/>
    </w:pPr>
  </w:style>
  <w:style w:type="paragraph" w:styleId="TOC1">
    <w:name w:val="toc 1"/>
    <w:basedOn w:val="Normal"/>
    <w:next w:val="Normal"/>
    <w:autoRedefine/>
    <w:uiPriority w:val="39"/>
    <w:unhideWhenUsed/>
    <w:rsid w:val="00486BE5"/>
    <w:pPr>
      <w:tabs>
        <w:tab w:val="left" w:pos="360"/>
        <w:tab w:val="right" w:leader="dot" w:pos="9350"/>
      </w:tabs>
      <w:spacing w:after="100"/>
    </w:pPr>
  </w:style>
  <w:style w:type="paragraph" w:styleId="NoSpacing">
    <w:name w:val="No Spacing"/>
    <w:link w:val="NoSpacingChar"/>
    <w:uiPriority w:val="1"/>
    <w:qFormat/>
    <w:rsid w:val="00486BE5"/>
    <w:pPr>
      <w:spacing w:after="0" w:line="240" w:lineRule="auto"/>
    </w:pPr>
    <w:rPr>
      <w:rFonts w:eastAsiaTheme="minorEastAsia"/>
    </w:rPr>
  </w:style>
  <w:style w:type="character" w:customStyle="1" w:styleId="NoSpacingChar">
    <w:name w:val="No Spacing Char"/>
    <w:basedOn w:val="DefaultParagraphFont"/>
    <w:link w:val="NoSpacing"/>
    <w:uiPriority w:val="1"/>
    <w:rsid w:val="00486BE5"/>
    <w:rPr>
      <w:rFonts w:eastAsiaTheme="minorEastAsia"/>
    </w:rPr>
  </w:style>
  <w:style w:type="paragraph" w:styleId="Footer">
    <w:name w:val="footer"/>
    <w:basedOn w:val="Normal"/>
    <w:link w:val="FooterChar"/>
    <w:uiPriority w:val="99"/>
    <w:unhideWhenUsed/>
    <w:rsid w:val="00486BE5"/>
    <w:pPr>
      <w:tabs>
        <w:tab w:val="center" w:pos="4680"/>
        <w:tab w:val="right" w:pos="9360"/>
      </w:tabs>
      <w:spacing w:after="0"/>
    </w:pPr>
  </w:style>
  <w:style w:type="character" w:customStyle="1" w:styleId="FooterChar">
    <w:name w:val="Footer Char"/>
    <w:basedOn w:val="DefaultParagraphFont"/>
    <w:link w:val="Footer"/>
    <w:uiPriority w:val="99"/>
    <w:rsid w:val="00486BE5"/>
    <w:rPr>
      <w:rFonts w:ascii="Times New Roman" w:hAnsi="Times New Roman" w:cs="Times New Roman"/>
      <w:sz w:val="24"/>
      <w:szCs w:val="24"/>
    </w:rPr>
  </w:style>
  <w:style w:type="paragraph" w:styleId="CommentText">
    <w:name w:val="annotation text"/>
    <w:basedOn w:val="Normal"/>
    <w:link w:val="CommentTextChar"/>
    <w:uiPriority w:val="99"/>
    <w:unhideWhenUsed/>
    <w:rsid w:val="00486BE5"/>
    <w:rPr>
      <w:sz w:val="20"/>
      <w:szCs w:val="20"/>
    </w:rPr>
  </w:style>
  <w:style w:type="character" w:customStyle="1" w:styleId="CommentTextChar">
    <w:name w:val="Comment Text Char"/>
    <w:basedOn w:val="DefaultParagraphFont"/>
    <w:link w:val="CommentText"/>
    <w:uiPriority w:val="99"/>
    <w:rsid w:val="00486BE5"/>
    <w:rPr>
      <w:rFonts w:ascii="Times New Roman" w:hAnsi="Times New Roman" w:cs="Times New Roman"/>
      <w:sz w:val="20"/>
      <w:szCs w:val="20"/>
    </w:rPr>
  </w:style>
  <w:style w:type="paragraph" w:customStyle="1" w:styleId="Default">
    <w:name w:val="Default"/>
    <w:rsid w:val="009D3D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1473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736"/>
    <w:rPr>
      <w:rFonts w:ascii="Segoe UI" w:hAnsi="Segoe UI" w:cs="Segoe UI"/>
      <w:sz w:val="18"/>
      <w:szCs w:val="18"/>
    </w:rPr>
  </w:style>
  <w:style w:type="character" w:styleId="UnresolvedMention">
    <w:name w:val="Unresolved Mention"/>
    <w:basedOn w:val="DefaultParagraphFont"/>
    <w:uiPriority w:val="99"/>
    <w:semiHidden/>
    <w:unhideWhenUsed/>
    <w:rsid w:val="00FE2DFD"/>
    <w:rPr>
      <w:color w:val="605E5C"/>
      <w:shd w:val="clear" w:color="auto" w:fill="E1DFDD"/>
    </w:rPr>
  </w:style>
  <w:style w:type="paragraph" w:styleId="Header">
    <w:name w:val="header"/>
    <w:basedOn w:val="Normal"/>
    <w:link w:val="HeaderChar"/>
    <w:uiPriority w:val="99"/>
    <w:unhideWhenUsed/>
    <w:rsid w:val="006F7EF2"/>
    <w:pPr>
      <w:tabs>
        <w:tab w:val="center" w:pos="4680"/>
        <w:tab w:val="right" w:pos="9360"/>
      </w:tabs>
      <w:spacing w:after="0"/>
    </w:pPr>
  </w:style>
  <w:style w:type="character" w:customStyle="1" w:styleId="HeaderChar">
    <w:name w:val="Header Char"/>
    <w:basedOn w:val="DefaultParagraphFont"/>
    <w:link w:val="Header"/>
    <w:uiPriority w:val="99"/>
    <w:rsid w:val="006F7EF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shannon@kawerak.org" TargetMode="External"/><Relationship Id="rId4" Type="http://schemas.openxmlformats.org/officeDocument/2006/relationships/settings" Target="settings.xml"/><Relationship Id="rId9" Type="http://schemas.openxmlformats.org/officeDocument/2006/relationships/hyperlink" Target="mailto:ashannon@kawerak.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B81FF-5C68-F949-888F-BC6955BA8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7</Pages>
  <Words>2074</Words>
  <Characters>11823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Kawerak environmental program</dc:creator>
  <cp:keywords/>
  <dc:description/>
  <cp:lastModifiedBy>Anahma Shannon</cp:lastModifiedBy>
  <cp:revision>96</cp:revision>
  <dcterms:created xsi:type="dcterms:W3CDTF">2021-11-29T23:26:00Z</dcterms:created>
  <dcterms:modified xsi:type="dcterms:W3CDTF">2023-08-31T01:22:00Z</dcterms:modified>
</cp:coreProperties>
</file>